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2675" w:rsidRPr="003775D3" w:rsidRDefault="00DB2675">
      <w:pPr>
        <w:jc w:val="both"/>
        <w:rPr>
          <w:rFonts w:ascii="Verdana" w:hAnsi="Verdana" w:cs="Tahoma"/>
          <w:b/>
          <w:sz w:val="16"/>
          <w:szCs w:val="16"/>
        </w:rPr>
      </w:pPr>
    </w:p>
    <w:p w:rsidR="00DB2675" w:rsidRPr="003775D3" w:rsidRDefault="00DB2675" w:rsidP="00B41E97">
      <w:pPr>
        <w:jc w:val="both"/>
        <w:rPr>
          <w:rFonts w:ascii="Verdana" w:hAnsi="Verdana" w:cs="Tahoma"/>
          <w:b/>
          <w:szCs w:val="21"/>
        </w:rPr>
      </w:pPr>
      <w:r w:rsidRPr="003775D3">
        <w:rPr>
          <w:rFonts w:ascii="Verdana" w:hAnsi="Verdana" w:cs="Tahoma"/>
          <w:b/>
          <w:szCs w:val="21"/>
        </w:rPr>
        <w:t xml:space="preserve">                                                    </w:t>
      </w:r>
      <w:r w:rsidR="00EA2DB0" w:rsidRPr="003775D3">
        <w:rPr>
          <w:rFonts w:ascii="Verdana" w:hAnsi="Verdana" w:cs="Tahoma"/>
          <w:b/>
          <w:szCs w:val="21"/>
        </w:rPr>
        <w:t xml:space="preserve">                   </w:t>
      </w:r>
      <w:r w:rsidR="00EA2DB0" w:rsidRPr="003775D3">
        <w:rPr>
          <w:rFonts w:ascii="Verdana" w:hAnsi="Verdana" w:cs="Tahoma"/>
          <w:b/>
          <w:szCs w:val="21"/>
        </w:rPr>
        <w:tab/>
        <w:t xml:space="preserve">       </w:t>
      </w:r>
    </w:p>
    <w:p w:rsidR="00B41E97" w:rsidRPr="00F43D16" w:rsidRDefault="00DB2675" w:rsidP="00EA2DB0">
      <w:pPr>
        <w:rPr>
          <w:rFonts w:asciiTheme="minorHAnsi" w:hAnsiTheme="minorHAnsi" w:cs="Tahoma"/>
          <w:b/>
          <w:sz w:val="22"/>
          <w:szCs w:val="22"/>
        </w:rPr>
      </w:pPr>
      <w:r w:rsidRPr="00F43D16">
        <w:rPr>
          <w:rFonts w:asciiTheme="minorHAnsi" w:hAnsiTheme="minorHAnsi" w:cs="Tahoma"/>
          <w:b/>
          <w:sz w:val="22"/>
          <w:szCs w:val="22"/>
        </w:rPr>
        <w:t xml:space="preserve">                                                                       </w:t>
      </w:r>
      <w:r w:rsidRPr="00F43D16">
        <w:rPr>
          <w:rFonts w:asciiTheme="minorHAnsi" w:hAnsiTheme="minorHAnsi" w:cs="Tahoma"/>
          <w:b/>
          <w:sz w:val="22"/>
          <w:szCs w:val="22"/>
        </w:rPr>
        <w:tab/>
        <w:t xml:space="preserve">      </w:t>
      </w:r>
    </w:p>
    <w:p w:rsidR="00DB5129" w:rsidRPr="00BC779B" w:rsidRDefault="00DB5129" w:rsidP="00DB5129">
      <w:pPr>
        <w:rPr>
          <w:rFonts w:asciiTheme="minorHAnsi" w:hAnsiTheme="minorHAnsi" w:cs="Tahoma"/>
          <w:b/>
          <w:sz w:val="28"/>
          <w:szCs w:val="28"/>
          <w:u w:val="single"/>
        </w:rPr>
      </w:pPr>
      <w:r w:rsidRPr="00BC779B">
        <w:rPr>
          <w:rFonts w:asciiTheme="minorHAnsi" w:hAnsiTheme="minorHAnsi" w:cs="Tahoma"/>
          <w:b/>
          <w:sz w:val="28"/>
          <w:szCs w:val="28"/>
          <w:u w:val="single"/>
        </w:rPr>
        <w:t>Kimyasal Özellikler ve Uygulama</w:t>
      </w:r>
    </w:p>
    <w:p w:rsidR="00DB5129" w:rsidRPr="00BC779B" w:rsidRDefault="00DB5129" w:rsidP="00DB5129">
      <w:pPr>
        <w:jc w:val="both"/>
        <w:rPr>
          <w:rFonts w:asciiTheme="minorHAnsi" w:hAnsiTheme="minorHAnsi" w:cs="Tahoma"/>
          <w:sz w:val="22"/>
          <w:szCs w:val="22"/>
        </w:rPr>
      </w:pPr>
    </w:p>
    <w:p w:rsidR="00DB5129" w:rsidRPr="00BC779B" w:rsidRDefault="00803021" w:rsidP="00DB5129">
      <w:pPr>
        <w:tabs>
          <w:tab w:val="left" w:pos="270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</w:t>
      </w:r>
      <w:r w:rsidR="00E701B4">
        <w:rPr>
          <w:rFonts w:asciiTheme="minorHAnsi" w:hAnsiTheme="minorHAnsi" w:cs="Arial"/>
          <w:sz w:val="22"/>
          <w:szCs w:val="22"/>
        </w:rPr>
        <w:t>P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E72F08">
        <w:rPr>
          <w:rFonts w:asciiTheme="minorHAnsi" w:hAnsiTheme="minorHAnsi" w:cs="Arial"/>
          <w:sz w:val="22"/>
          <w:szCs w:val="22"/>
        </w:rPr>
        <w:t>60</w:t>
      </w:r>
      <w:r w:rsidR="00A22670">
        <w:rPr>
          <w:rFonts w:asciiTheme="minorHAnsi" w:hAnsiTheme="minorHAnsi" w:cs="Arial"/>
          <w:sz w:val="22"/>
          <w:szCs w:val="22"/>
        </w:rPr>
        <w:t>4</w:t>
      </w:r>
      <w:r w:rsidR="00DB5129" w:rsidRPr="00BC779B">
        <w:rPr>
          <w:rFonts w:asciiTheme="minorHAnsi" w:hAnsiTheme="minorHAnsi" w:cs="Arial"/>
          <w:sz w:val="22"/>
          <w:szCs w:val="22"/>
        </w:rPr>
        <w:t xml:space="preserve"> B2</w:t>
      </w:r>
      <w:r w:rsidR="00984902">
        <w:rPr>
          <w:rFonts w:asciiTheme="minorHAnsi" w:hAnsiTheme="minorHAnsi" w:cs="Arial"/>
          <w:sz w:val="22"/>
          <w:szCs w:val="22"/>
        </w:rPr>
        <w:t xml:space="preserve"> 00 00</w:t>
      </w:r>
      <w:r w:rsidR="00DB5129" w:rsidRPr="00BC779B">
        <w:rPr>
          <w:rFonts w:asciiTheme="minorHAnsi" w:hAnsiTheme="minorHAnsi" w:cs="Arial"/>
          <w:sz w:val="22"/>
          <w:szCs w:val="22"/>
        </w:rPr>
        <w:t xml:space="preserve"> ürünü izolasyon amaçlı</w:t>
      </w:r>
      <w:r w:rsidR="00F97F4D">
        <w:rPr>
          <w:rFonts w:asciiTheme="minorHAnsi" w:hAnsiTheme="minorHAnsi" w:cs="Arial"/>
          <w:sz w:val="22"/>
          <w:szCs w:val="22"/>
        </w:rPr>
        <w:t xml:space="preserve"> </w:t>
      </w:r>
      <w:r w:rsidR="00E72F08">
        <w:rPr>
          <w:rFonts w:asciiTheme="minorHAnsi" w:hAnsiTheme="minorHAnsi" w:cs="Arial"/>
          <w:sz w:val="22"/>
          <w:szCs w:val="22"/>
        </w:rPr>
        <w:t>soğuk oda</w:t>
      </w:r>
      <w:r w:rsidR="00984902">
        <w:rPr>
          <w:rFonts w:asciiTheme="minorHAnsi" w:hAnsiTheme="minorHAnsi" w:cs="Arial"/>
          <w:sz w:val="22"/>
          <w:szCs w:val="22"/>
        </w:rPr>
        <w:t xml:space="preserve"> panel </w:t>
      </w:r>
      <w:r w:rsidR="00DB5129" w:rsidRPr="00BC779B">
        <w:rPr>
          <w:rFonts w:asciiTheme="minorHAnsi" w:hAnsiTheme="minorHAnsi" w:cs="Arial"/>
          <w:sz w:val="22"/>
          <w:szCs w:val="22"/>
        </w:rPr>
        <w:t>uygulamalarında kullanılmak üzere</w:t>
      </w:r>
      <w:r w:rsidR="00DB5129">
        <w:rPr>
          <w:rFonts w:asciiTheme="minorHAnsi" w:hAnsiTheme="minorHAnsi" w:cs="Arial"/>
          <w:sz w:val="22"/>
          <w:szCs w:val="22"/>
        </w:rPr>
        <w:t>,</w:t>
      </w:r>
      <w:r w:rsidR="00637A5B">
        <w:rPr>
          <w:rFonts w:asciiTheme="minorHAnsi" w:hAnsiTheme="minorHAnsi" w:cs="Arial"/>
          <w:sz w:val="22"/>
          <w:szCs w:val="22"/>
        </w:rPr>
        <w:t xml:space="preserve"> </w:t>
      </w:r>
      <w:r w:rsidR="00DB5129" w:rsidRPr="00BC779B">
        <w:rPr>
          <w:rFonts w:asciiTheme="minorHAnsi" w:hAnsiTheme="minorHAnsi" w:cs="Arial"/>
          <w:sz w:val="22"/>
          <w:szCs w:val="22"/>
        </w:rPr>
        <w:t xml:space="preserve">DIN 4102 normuna göre yanma dayanımı B2 olarak </w:t>
      </w:r>
      <w:proofErr w:type="spellStart"/>
      <w:r w:rsidR="00DB5129" w:rsidRPr="00BC779B">
        <w:rPr>
          <w:rFonts w:asciiTheme="minorHAnsi" w:hAnsiTheme="minorHAnsi" w:cs="Arial"/>
          <w:sz w:val="22"/>
          <w:szCs w:val="22"/>
        </w:rPr>
        <w:t>formülize</w:t>
      </w:r>
      <w:proofErr w:type="spellEnd"/>
      <w:r w:rsidR="00DB5129" w:rsidRPr="00BC779B">
        <w:rPr>
          <w:rFonts w:asciiTheme="minorHAnsi" w:hAnsiTheme="minorHAnsi" w:cs="Arial"/>
          <w:sz w:val="22"/>
          <w:szCs w:val="22"/>
        </w:rPr>
        <w:t xml:space="preserve"> edilmiş </w:t>
      </w:r>
      <w:proofErr w:type="spellStart"/>
      <w:r w:rsidR="00DB5129" w:rsidRPr="00BC779B">
        <w:rPr>
          <w:rFonts w:asciiTheme="minorHAnsi" w:hAnsiTheme="minorHAnsi" w:cs="Arial"/>
          <w:sz w:val="22"/>
          <w:szCs w:val="22"/>
        </w:rPr>
        <w:t>poliol</w:t>
      </w:r>
      <w:proofErr w:type="spellEnd"/>
      <w:r w:rsidR="00DB5129" w:rsidRPr="00BC779B">
        <w:rPr>
          <w:rFonts w:asciiTheme="minorHAnsi" w:hAnsiTheme="minorHAnsi" w:cs="Arial"/>
          <w:sz w:val="22"/>
          <w:szCs w:val="22"/>
        </w:rPr>
        <w:t xml:space="preserve"> karışımdır.</w:t>
      </w:r>
    </w:p>
    <w:p w:rsidR="00DB5129" w:rsidRPr="00BC779B" w:rsidRDefault="00DB5129" w:rsidP="00DB5129">
      <w:pPr>
        <w:tabs>
          <w:tab w:val="left" w:pos="2700"/>
        </w:tabs>
        <w:jc w:val="both"/>
        <w:rPr>
          <w:rFonts w:asciiTheme="minorHAnsi" w:hAnsiTheme="minorHAnsi" w:cs="Arial"/>
          <w:sz w:val="22"/>
          <w:szCs w:val="22"/>
        </w:rPr>
      </w:pPr>
    </w:p>
    <w:p w:rsidR="00DB5129" w:rsidRPr="00BC779B" w:rsidRDefault="00DB5129" w:rsidP="00DB5129">
      <w:pPr>
        <w:rPr>
          <w:rFonts w:asciiTheme="minorHAnsi" w:hAnsiTheme="minorHAnsi" w:cs="Tahoma"/>
          <w:b/>
          <w:sz w:val="28"/>
          <w:szCs w:val="28"/>
          <w:u w:val="single"/>
        </w:rPr>
      </w:pPr>
      <w:r w:rsidRPr="00BC779B">
        <w:rPr>
          <w:rFonts w:asciiTheme="minorHAnsi" w:hAnsiTheme="minorHAnsi" w:cs="Tahoma"/>
          <w:b/>
          <w:sz w:val="28"/>
          <w:szCs w:val="28"/>
          <w:u w:val="single"/>
        </w:rPr>
        <w:t>Sistem Tanımı</w:t>
      </w:r>
    </w:p>
    <w:p w:rsidR="00DB5129" w:rsidRPr="00BC779B" w:rsidRDefault="00DB5129" w:rsidP="00DB5129">
      <w:pPr>
        <w:rPr>
          <w:rFonts w:asciiTheme="minorHAnsi" w:hAnsiTheme="minorHAnsi" w:cs="Tahoma"/>
          <w:sz w:val="22"/>
          <w:szCs w:val="22"/>
        </w:rPr>
      </w:pPr>
    </w:p>
    <w:p w:rsidR="00DB5129" w:rsidRPr="00BC779B" w:rsidRDefault="00DB5129" w:rsidP="00DB5129">
      <w:pPr>
        <w:rPr>
          <w:rFonts w:asciiTheme="minorHAnsi" w:hAnsiTheme="minorHAnsi" w:cs="Tahoma"/>
          <w:sz w:val="22"/>
          <w:szCs w:val="22"/>
        </w:rPr>
      </w:pPr>
      <w:proofErr w:type="spellStart"/>
      <w:r w:rsidRPr="00BC779B">
        <w:rPr>
          <w:rFonts w:asciiTheme="minorHAnsi" w:hAnsiTheme="minorHAnsi" w:cs="Tahoma"/>
          <w:sz w:val="22"/>
          <w:szCs w:val="22"/>
        </w:rPr>
        <w:t>Poliol</w:t>
      </w:r>
      <w:proofErr w:type="spellEnd"/>
      <w:r w:rsidRPr="00BC779B">
        <w:rPr>
          <w:rFonts w:asciiTheme="minorHAnsi" w:hAnsiTheme="minorHAnsi" w:cs="Tahoma"/>
          <w:sz w:val="22"/>
          <w:szCs w:val="22"/>
        </w:rPr>
        <w:t xml:space="preserve"> Sistem</w:t>
      </w:r>
      <w:r>
        <w:rPr>
          <w:rFonts w:asciiTheme="minorHAnsi" w:hAnsiTheme="minorHAnsi" w:cs="Tahoma"/>
          <w:sz w:val="22"/>
          <w:szCs w:val="22"/>
        </w:rPr>
        <w:t xml:space="preserve">            </w:t>
      </w:r>
      <w:r w:rsidRPr="00BC779B">
        <w:rPr>
          <w:rFonts w:asciiTheme="minorHAnsi" w:hAnsiTheme="minorHAnsi" w:cs="Tahoma"/>
          <w:sz w:val="22"/>
          <w:szCs w:val="22"/>
        </w:rPr>
        <w:t>: (</w:t>
      </w:r>
      <w:proofErr w:type="spellStart"/>
      <w:r w:rsidRPr="00BC779B">
        <w:rPr>
          <w:rFonts w:asciiTheme="minorHAnsi" w:hAnsiTheme="minorHAnsi" w:cs="Tahoma"/>
          <w:sz w:val="22"/>
          <w:szCs w:val="22"/>
        </w:rPr>
        <w:t>Komp</w:t>
      </w:r>
      <w:proofErr w:type="spellEnd"/>
      <w:r w:rsidRPr="00BC779B">
        <w:rPr>
          <w:rFonts w:asciiTheme="minorHAnsi" w:hAnsiTheme="minorHAnsi" w:cs="Tahoma"/>
          <w:sz w:val="22"/>
          <w:szCs w:val="22"/>
        </w:rPr>
        <w:t xml:space="preserve">. A)  </w:t>
      </w:r>
      <w:proofErr w:type="spellStart"/>
      <w:r w:rsidRPr="00BC779B">
        <w:rPr>
          <w:rFonts w:asciiTheme="minorHAnsi" w:hAnsiTheme="minorHAnsi" w:cs="Tahoma"/>
          <w:sz w:val="22"/>
          <w:szCs w:val="22"/>
        </w:rPr>
        <w:t>Poliol</w:t>
      </w:r>
      <w:proofErr w:type="spellEnd"/>
      <w:r w:rsidRPr="00BC779B">
        <w:rPr>
          <w:rFonts w:asciiTheme="minorHAnsi" w:hAnsiTheme="minorHAnsi" w:cs="Tahoma"/>
          <w:sz w:val="22"/>
          <w:szCs w:val="22"/>
        </w:rPr>
        <w:t xml:space="preserve"> ve Yardımcı Ajanlar Karışımı</w:t>
      </w:r>
    </w:p>
    <w:p w:rsidR="00DB5129" w:rsidRDefault="00DB5129" w:rsidP="00DB5129">
      <w:pPr>
        <w:tabs>
          <w:tab w:val="left" w:pos="2700"/>
        </w:tabs>
        <w:rPr>
          <w:rFonts w:asciiTheme="minorHAnsi" w:hAnsiTheme="minorHAnsi" w:cs="Tahoma"/>
          <w:sz w:val="22"/>
          <w:szCs w:val="22"/>
        </w:rPr>
      </w:pPr>
      <w:proofErr w:type="spellStart"/>
      <w:r>
        <w:rPr>
          <w:rFonts w:asciiTheme="minorHAnsi" w:hAnsiTheme="minorHAnsi" w:cs="Tahoma"/>
          <w:sz w:val="22"/>
          <w:szCs w:val="22"/>
        </w:rPr>
        <w:t>Izosiyanat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Sistem    </w:t>
      </w:r>
      <w:r w:rsidRPr="00BC779B">
        <w:rPr>
          <w:rFonts w:asciiTheme="minorHAnsi" w:hAnsiTheme="minorHAnsi" w:cs="Tahoma"/>
          <w:sz w:val="22"/>
          <w:szCs w:val="22"/>
        </w:rPr>
        <w:t>: (</w:t>
      </w:r>
      <w:proofErr w:type="spellStart"/>
      <w:r w:rsidRPr="00BC779B">
        <w:rPr>
          <w:rFonts w:asciiTheme="minorHAnsi" w:hAnsiTheme="minorHAnsi" w:cs="Tahoma"/>
          <w:sz w:val="22"/>
          <w:szCs w:val="22"/>
        </w:rPr>
        <w:t>Komp</w:t>
      </w:r>
      <w:proofErr w:type="spellEnd"/>
      <w:r w:rsidRPr="00BC779B">
        <w:rPr>
          <w:rFonts w:asciiTheme="minorHAnsi" w:hAnsiTheme="minorHAnsi" w:cs="Tahoma"/>
          <w:sz w:val="22"/>
          <w:szCs w:val="22"/>
        </w:rPr>
        <w:t xml:space="preserve">. B)  </w:t>
      </w:r>
      <w:proofErr w:type="spellStart"/>
      <w:r w:rsidRPr="00BC779B">
        <w:rPr>
          <w:rFonts w:asciiTheme="minorHAnsi" w:hAnsiTheme="minorHAnsi" w:cs="Tahoma"/>
          <w:sz w:val="22"/>
          <w:szCs w:val="22"/>
        </w:rPr>
        <w:t>Polimerik</w:t>
      </w:r>
      <w:proofErr w:type="spellEnd"/>
      <w:r w:rsidRPr="00BC779B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BC779B">
        <w:rPr>
          <w:rFonts w:asciiTheme="minorHAnsi" w:hAnsiTheme="minorHAnsi" w:cs="Tahoma"/>
          <w:sz w:val="22"/>
          <w:szCs w:val="22"/>
        </w:rPr>
        <w:t>Difenilmetan</w:t>
      </w:r>
      <w:proofErr w:type="spellEnd"/>
      <w:r w:rsidRPr="00BC779B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BC779B">
        <w:rPr>
          <w:rFonts w:asciiTheme="minorHAnsi" w:hAnsiTheme="minorHAnsi" w:cs="Tahoma"/>
          <w:sz w:val="22"/>
          <w:szCs w:val="22"/>
        </w:rPr>
        <w:t>Diizosiyanat</w:t>
      </w:r>
      <w:proofErr w:type="spellEnd"/>
      <w:r w:rsidRPr="00BC779B">
        <w:rPr>
          <w:rFonts w:asciiTheme="minorHAnsi" w:hAnsiTheme="minorHAnsi" w:cs="Tahoma"/>
          <w:sz w:val="22"/>
          <w:szCs w:val="22"/>
        </w:rPr>
        <w:t xml:space="preserve"> </w:t>
      </w:r>
    </w:p>
    <w:p w:rsidR="00984902" w:rsidRDefault="00984902" w:rsidP="00DB5129">
      <w:pPr>
        <w:tabs>
          <w:tab w:val="left" w:pos="2700"/>
        </w:tabs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Katalizör Karışımı    : (</w:t>
      </w:r>
      <w:proofErr w:type="spellStart"/>
      <w:r>
        <w:rPr>
          <w:rFonts w:asciiTheme="minorHAnsi" w:hAnsiTheme="minorHAnsi" w:cs="Tahoma"/>
          <w:sz w:val="22"/>
          <w:szCs w:val="22"/>
        </w:rPr>
        <w:t>Komp</w:t>
      </w:r>
      <w:proofErr w:type="spellEnd"/>
      <w:r>
        <w:rPr>
          <w:rFonts w:asciiTheme="minorHAnsi" w:hAnsiTheme="minorHAnsi" w:cs="Tahoma"/>
          <w:sz w:val="22"/>
          <w:szCs w:val="22"/>
        </w:rPr>
        <w:t>. C)  Seyreltilmiş Katalizör Karışımı</w:t>
      </w:r>
    </w:p>
    <w:p w:rsidR="00984902" w:rsidRPr="00BC779B" w:rsidRDefault="00984902" w:rsidP="00DB5129">
      <w:pPr>
        <w:tabs>
          <w:tab w:val="left" w:pos="2700"/>
        </w:tabs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Şişirm</w:t>
      </w:r>
      <w:r w:rsidR="007A5244">
        <w:rPr>
          <w:rFonts w:asciiTheme="minorHAnsi" w:hAnsiTheme="minorHAnsi" w:cs="Tahoma"/>
          <w:sz w:val="22"/>
          <w:szCs w:val="22"/>
        </w:rPr>
        <w:t>e Ajanı            : (</w:t>
      </w:r>
      <w:proofErr w:type="spellStart"/>
      <w:r w:rsidR="007A5244">
        <w:rPr>
          <w:rFonts w:asciiTheme="minorHAnsi" w:hAnsiTheme="minorHAnsi" w:cs="Tahoma"/>
          <w:sz w:val="22"/>
          <w:szCs w:val="22"/>
        </w:rPr>
        <w:t>Komp</w:t>
      </w:r>
      <w:proofErr w:type="spellEnd"/>
      <w:r w:rsidR="007A5244">
        <w:rPr>
          <w:rFonts w:asciiTheme="minorHAnsi" w:hAnsiTheme="minorHAnsi" w:cs="Tahoma"/>
          <w:sz w:val="22"/>
          <w:szCs w:val="22"/>
        </w:rPr>
        <w:t xml:space="preserve">. D)  </w:t>
      </w:r>
      <w:r>
        <w:rPr>
          <w:rFonts w:asciiTheme="minorHAnsi" w:hAnsiTheme="minorHAnsi" w:cs="Tahoma"/>
          <w:sz w:val="22"/>
          <w:szCs w:val="22"/>
        </w:rPr>
        <w:t>N-Pentan</w:t>
      </w:r>
    </w:p>
    <w:p w:rsidR="00DB5129" w:rsidRPr="00BC779B" w:rsidRDefault="00DB5129" w:rsidP="00DB5129">
      <w:pPr>
        <w:tabs>
          <w:tab w:val="left" w:pos="2700"/>
        </w:tabs>
        <w:rPr>
          <w:rFonts w:asciiTheme="minorHAnsi" w:hAnsiTheme="minorHAnsi" w:cs="Tahoma"/>
          <w:sz w:val="22"/>
          <w:szCs w:val="22"/>
        </w:rPr>
      </w:pPr>
    </w:p>
    <w:p w:rsidR="00DB5129" w:rsidRPr="00BC779B" w:rsidRDefault="00DB5129" w:rsidP="00DB5129">
      <w:pPr>
        <w:rPr>
          <w:rFonts w:asciiTheme="minorHAnsi" w:hAnsiTheme="minorHAnsi" w:cs="Tahoma"/>
          <w:b/>
          <w:sz w:val="28"/>
          <w:szCs w:val="28"/>
          <w:u w:val="single"/>
        </w:rPr>
      </w:pPr>
      <w:r w:rsidRPr="00BC779B">
        <w:rPr>
          <w:rFonts w:asciiTheme="minorHAnsi" w:hAnsiTheme="minorHAnsi" w:cs="Tahoma"/>
          <w:b/>
          <w:sz w:val="28"/>
          <w:szCs w:val="28"/>
          <w:u w:val="single"/>
        </w:rPr>
        <w:t>Tedarik Edilmesi</w:t>
      </w:r>
    </w:p>
    <w:p w:rsidR="00DB5129" w:rsidRPr="00BC779B" w:rsidRDefault="00DB5129" w:rsidP="00DB5129">
      <w:pPr>
        <w:rPr>
          <w:rFonts w:asciiTheme="minorHAnsi" w:hAnsiTheme="minorHAnsi" w:cs="Tahoma"/>
          <w:b/>
          <w:sz w:val="22"/>
          <w:szCs w:val="22"/>
          <w:u w:val="single"/>
        </w:rPr>
      </w:pPr>
    </w:p>
    <w:p w:rsidR="00DB5129" w:rsidRPr="00BC779B" w:rsidRDefault="00DB5129" w:rsidP="00DB5129">
      <w:pPr>
        <w:rPr>
          <w:rFonts w:asciiTheme="minorHAnsi" w:hAnsiTheme="minorHAnsi" w:cs="Tahoma"/>
          <w:sz w:val="22"/>
          <w:szCs w:val="22"/>
        </w:rPr>
      </w:pPr>
      <w:r w:rsidRPr="00BC779B">
        <w:rPr>
          <w:rFonts w:asciiTheme="minorHAnsi" w:hAnsiTheme="minorHAnsi" w:cs="Tahoma"/>
          <w:sz w:val="22"/>
          <w:szCs w:val="22"/>
        </w:rPr>
        <w:t>Ürünün nasıl tedarik edileceği hakkında bilgi Satış Ofisimizden ayrıntılı olarak elde edilebilir.</w:t>
      </w:r>
    </w:p>
    <w:p w:rsidR="00DB5129" w:rsidRPr="00BC779B" w:rsidRDefault="00DB5129" w:rsidP="00DB5129">
      <w:pPr>
        <w:rPr>
          <w:rFonts w:asciiTheme="minorHAnsi" w:hAnsiTheme="minorHAnsi" w:cs="Tahoma"/>
          <w:sz w:val="22"/>
          <w:szCs w:val="22"/>
        </w:rPr>
      </w:pPr>
    </w:p>
    <w:p w:rsidR="00DB5129" w:rsidRPr="00BC779B" w:rsidRDefault="00DB5129" w:rsidP="00DB5129">
      <w:pPr>
        <w:rPr>
          <w:rFonts w:asciiTheme="minorHAnsi" w:hAnsiTheme="minorHAnsi" w:cs="Tahoma"/>
          <w:b/>
          <w:sz w:val="28"/>
          <w:szCs w:val="28"/>
          <w:u w:val="single"/>
        </w:rPr>
      </w:pPr>
      <w:r w:rsidRPr="00BC779B">
        <w:rPr>
          <w:rFonts w:asciiTheme="minorHAnsi" w:hAnsiTheme="minorHAnsi" w:cs="Tahoma"/>
          <w:b/>
          <w:sz w:val="28"/>
          <w:szCs w:val="28"/>
          <w:u w:val="single"/>
        </w:rPr>
        <w:t>Proses Koşulları</w:t>
      </w:r>
    </w:p>
    <w:p w:rsidR="00DB5129" w:rsidRPr="00BC779B" w:rsidRDefault="00DB5129" w:rsidP="00DB5129">
      <w:pPr>
        <w:rPr>
          <w:rFonts w:asciiTheme="minorHAnsi" w:hAnsiTheme="minorHAnsi" w:cs="Tahoma"/>
          <w:sz w:val="22"/>
          <w:szCs w:val="22"/>
        </w:rPr>
      </w:pPr>
    </w:p>
    <w:p w:rsidR="00DB5129" w:rsidRPr="00BC779B" w:rsidRDefault="00DB5129" w:rsidP="00DB5129">
      <w:pPr>
        <w:rPr>
          <w:rFonts w:asciiTheme="minorHAnsi" w:hAnsiTheme="minorHAnsi" w:cs="Tahoma"/>
          <w:sz w:val="22"/>
          <w:szCs w:val="22"/>
        </w:rPr>
      </w:pPr>
      <w:proofErr w:type="spellStart"/>
      <w:r w:rsidRPr="00BC779B">
        <w:rPr>
          <w:rFonts w:asciiTheme="minorHAnsi" w:hAnsiTheme="minorHAnsi" w:cs="Tahoma"/>
          <w:sz w:val="22"/>
          <w:szCs w:val="22"/>
        </w:rPr>
        <w:t>Poliol</w:t>
      </w:r>
      <w:proofErr w:type="spellEnd"/>
      <w:r w:rsidRPr="00BC779B">
        <w:rPr>
          <w:rFonts w:asciiTheme="minorHAnsi" w:hAnsiTheme="minorHAnsi" w:cs="Tahoma"/>
          <w:sz w:val="22"/>
          <w:szCs w:val="22"/>
        </w:rPr>
        <w:t xml:space="preserve"> karışım kullanılmadan önce iyice karışt</w:t>
      </w:r>
      <w:r>
        <w:rPr>
          <w:rFonts w:asciiTheme="minorHAnsi" w:hAnsiTheme="minorHAnsi" w:cs="Tahoma"/>
          <w:sz w:val="22"/>
          <w:szCs w:val="22"/>
        </w:rPr>
        <w:t>ırılmalıdır.</w:t>
      </w:r>
      <w:r w:rsidR="00D03053">
        <w:rPr>
          <w:rFonts w:asciiTheme="minorHAnsi" w:hAnsiTheme="minorHAnsi" w:cs="Tahoma"/>
          <w:sz w:val="22"/>
          <w:szCs w:val="22"/>
        </w:rPr>
        <w:t xml:space="preserve"> Katalizör ve şişirici gaz sistemleri </w:t>
      </w:r>
      <w:proofErr w:type="spellStart"/>
      <w:r w:rsidR="00D03053">
        <w:rPr>
          <w:rFonts w:asciiTheme="minorHAnsi" w:hAnsiTheme="minorHAnsi" w:cs="Tahoma"/>
          <w:sz w:val="22"/>
          <w:szCs w:val="22"/>
        </w:rPr>
        <w:t>poliole</w:t>
      </w:r>
      <w:proofErr w:type="spellEnd"/>
      <w:r w:rsidR="00D03053">
        <w:rPr>
          <w:rFonts w:asciiTheme="minorHAnsi" w:hAnsiTheme="minorHAnsi" w:cs="Tahoma"/>
          <w:sz w:val="22"/>
          <w:szCs w:val="22"/>
        </w:rPr>
        <w:t xml:space="preserve"> haricen katılır.</w:t>
      </w:r>
      <w:r>
        <w:rPr>
          <w:rFonts w:asciiTheme="minorHAnsi" w:hAnsiTheme="minorHAnsi" w:cs="Tahoma"/>
          <w:sz w:val="22"/>
          <w:szCs w:val="22"/>
        </w:rPr>
        <w:t xml:space="preserve"> Kullanım öncesinde </w:t>
      </w:r>
      <w:r w:rsidRPr="00BC779B">
        <w:rPr>
          <w:rFonts w:asciiTheme="minorHAnsi" w:hAnsiTheme="minorHAnsi" w:cs="Tahoma"/>
          <w:sz w:val="22"/>
          <w:szCs w:val="22"/>
        </w:rPr>
        <w:t>tekn</w:t>
      </w:r>
      <w:r>
        <w:rPr>
          <w:rFonts w:asciiTheme="minorHAnsi" w:hAnsiTheme="minorHAnsi" w:cs="Tahoma"/>
          <w:sz w:val="22"/>
          <w:szCs w:val="22"/>
        </w:rPr>
        <w:t xml:space="preserve">ik danışman tarafından verilen </w:t>
      </w:r>
      <w:r w:rsidRPr="00BC779B">
        <w:rPr>
          <w:rFonts w:asciiTheme="minorHAnsi" w:hAnsiTheme="minorHAnsi" w:cs="Tahoma"/>
          <w:sz w:val="22"/>
          <w:szCs w:val="22"/>
        </w:rPr>
        <w:t xml:space="preserve">teknik bilgiler dahilinde ürün üretime alınmalıdır. </w:t>
      </w:r>
    </w:p>
    <w:p w:rsidR="00DB5129" w:rsidRPr="00BC779B" w:rsidRDefault="00DB5129" w:rsidP="00DB5129">
      <w:pPr>
        <w:tabs>
          <w:tab w:val="left" w:pos="2700"/>
        </w:tabs>
        <w:rPr>
          <w:rFonts w:asciiTheme="minorHAnsi" w:hAnsiTheme="minorHAnsi" w:cs="Tahoma"/>
          <w:b/>
          <w:sz w:val="28"/>
          <w:szCs w:val="28"/>
          <w:u w:val="single"/>
        </w:rPr>
      </w:pPr>
    </w:p>
    <w:p w:rsidR="00DB5129" w:rsidRPr="00BC779B" w:rsidRDefault="00DB5129" w:rsidP="00DB5129">
      <w:pPr>
        <w:rPr>
          <w:rFonts w:asciiTheme="minorHAnsi" w:hAnsiTheme="minorHAnsi" w:cs="Tahoma"/>
          <w:b/>
          <w:sz w:val="28"/>
          <w:szCs w:val="28"/>
          <w:u w:val="single"/>
        </w:rPr>
      </w:pPr>
      <w:r w:rsidRPr="00BC779B">
        <w:rPr>
          <w:rFonts w:asciiTheme="minorHAnsi" w:hAnsiTheme="minorHAnsi" w:cs="Tahoma"/>
          <w:b/>
          <w:sz w:val="28"/>
          <w:szCs w:val="28"/>
          <w:u w:val="single"/>
        </w:rPr>
        <w:t>Güvenlik Bilgileri</w:t>
      </w:r>
    </w:p>
    <w:p w:rsidR="00DB5129" w:rsidRPr="00BC779B" w:rsidRDefault="00DB5129" w:rsidP="00DB5129">
      <w:pPr>
        <w:rPr>
          <w:rFonts w:asciiTheme="minorHAnsi" w:hAnsiTheme="minorHAnsi" w:cs="Tahoma"/>
          <w:b/>
          <w:sz w:val="22"/>
          <w:szCs w:val="22"/>
          <w:u w:val="single"/>
        </w:rPr>
      </w:pPr>
    </w:p>
    <w:p w:rsidR="00DB5129" w:rsidRPr="00BC779B" w:rsidRDefault="00DB5129" w:rsidP="00DB5129">
      <w:pPr>
        <w:rPr>
          <w:rFonts w:asciiTheme="minorHAnsi" w:hAnsiTheme="minorHAnsi" w:cs="Tahoma"/>
          <w:sz w:val="22"/>
          <w:szCs w:val="22"/>
        </w:rPr>
      </w:pPr>
      <w:r w:rsidRPr="00BC779B">
        <w:rPr>
          <w:rFonts w:asciiTheme="minorHAnsi" w:hAnsiTheme="minorHAnsi" w:cs="Tahoma"/>
          <w:sz w:val="22"/>
          <w:szCs w:val="22"/>
        </w:rPr>
        <w:t>Bu ürünün EEC direktifleri sınıfında bir uygulamaya yönelik güvenlik önlem</w:t>
      </w:r>
      <w:r>
        <w:rPr>
          <w:rFonts w:asciiTheme="minorHAnsi" w:hAnsiTheme="minorHAnsi" w:cs="Tahoma"/>
          <w:sz w:val="22"/>
          <w:szCs w:val="22"/>
        </w:rPr>
        <w:t xml:space="preserve"> içeriği yoktur. Daha ayrıntılı </w:t>
      </w:r>
      <w:r w:rsidRPr="00BC779B">
        <w:rPr>
          <w:rFonts w:asciiTheme="minorHAnsi" w:hAnsiTheme="minorHAnsi" w:cs="Tahoma"/>
          <w:sz w:val="22"/>
          <w:szCs w:val="22"/>
        </w:rPr>
        <w:t xml:space="preserve">teknik bilgi için Malzeme Güvenlik Bilgi Formuna başvurulması tavsiye edilir. </w:t>
      </w:r>
    </w:p>
    <w:p w:rsidR="00DB5129" w:rsidRPr="00BC779B" w:rsidRDefault="00DB5129" w:rsidP="00DB5129">
      <w:pPr>
        <w:rPr>
          <w:rFonts w:asciiTheme="minorHAnsi" w:hAnsiTheme="minorHAnsi" w:cs="Tahoma"/>
          <w:b/>
          <w:sz w:val="22"/>
          <w:szCs w:val="22"/>
          <w:u w:val="single"/>
        </w:rPr>
      </w:pPr>
    </w:p>
    <w:p w:rsidR="00DB5129" w:rsidRPr="00BC779B" w:rsidRDefault="00DB5129" w:rsidP="00DB5129">
      <w:pPr>
        <w:rPr>
          <w:rFonts w:asciiTheme="minorHAnsi" w:hAnsiTheme="minorHAnsi" w:cs="Tahoma"/>
          <w:b/>
          <w:sz w:val="28"/>
          <w:szCs w:val="28"/>
          <w:u w:val="single"/>
        </w:rPr>
      </w:pPr>
      <w:r w:rsidRPr="00BC779B">
        <w:rPr>
          <w:rFonts w:asciiTheme="minorHAnsi" w:hAnsiTheme="minorHAnsi" w:cs="Tahoma"/>
          <w:b/>
          <w:sz w:val="28"/>
          <w:szCs w:val="28"/>
          <w:u w:val="single"/>
        </w:rPr>
        <w:t>Paketleme</w:t>
      </w:r>
    </w:p>
    <w:p w:rsidR="00DB5129" w:rsidRPr="00BC779B" w:rsidRDefault="00DB5129" w:rsidP="00DB5129">
      <w:pPr>
        <w:rPr>
          <w:rFonts w:asciiTheme="minorHAnsi" w:hAnsiTheme="minorHAnsi" w:cs="Tahoma"/>
          <w:b/>
          <w:sz w:val="22"/>
          <w:szCs w:val="22"/>
          <w:u w:val="single"/>
        </w:rPr>
      </w:pPr>
    </w:p>
    <w:p w:rsidR="00DB5129" w:rsidRPr="00BC779B" w:rsidRDefault="00803021" w:rsidP="00DB5129">
      <w:pPr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N</w:t>
      </w:r>
      <w:r w:rsidR="00E701B4">
        <w:rPr>
          <w:rFonts w:asciiTheme="minorHAnsi" w:hAnsiTheme="minorHAnsi" w:cs="Tahoma"/>
          <w:sz w:val="22"/>
          <w:szCs w:val="22"/>
        </w:rPr>
        <w:t>P</w:t>
      </w:r>
      <w:r>
        <w:rPr>
          <w:rFonts w:asciiTheme="minorHAnsi" w:hAnsiTheme="minorHAnsi" w:cs="Tahoma"/>
          <w:sz w:val="22"/>
          <w:szCs w:val="22"/>
        </w:rPr>
        <w:t xml:space="preserve"> </w:t>
      </w:r>
      <w:r w:rsidR="00E72F08">
        <w:rPr>
          <w:rFonts w:asciiTheme="minorHAnsi" w:hAnsiTheme="minorHAnsi" w:cs="Tahoma"/>
          <w:sz w:val="22"/>
          <w:szCs w:val="22"/>
        </w:rPr>
        <w:t>60</w:t>
      </w:r>
      <w:r w:rsidR="00A22670">
        <w:rPr>
          <w:rFonts w:asciiTheme="minorHAnsi" w:hAnsiTheme="minorHAnsi" w:cs="Tahoma"/>
          <w:sz w:val="22"/>
          <w:szCs w:val="22"/>
        </w:rPr>
        <w:t>4</w:t>
      </w:r>
      <w:r>
        <w:rPr>
          <w:rFonts w:asciiTheme="minorHAnsi" w:hAnsiTheme="minorHAnsi" w:cs="Tahoma"/>
          <w:sz w:val="22"/>
          <w:szCs w:val="22"/>
        </w:rPr>
        <w:t xml:space="preserve"> B2</w:t>
      </w:r>
      <w:r w:rsidR="00984902">
        <w:rPr>
          <w:rFonts w:asciiTheme="minorHAnsi" w:hAnsiTheme="minorHAnsi" w:cs="Tahoma"/>
          <w:sz w:val="22"/>
          <w:szCs w:val="22"/>
        </w:rPr>
        <w:t xml:space="preserve"> 00 00</w:t>
      </w:r>
      <w:r>
        <w:rPr>
          <w:rFonts w:asciiTheme="minorHAnsi" w:hAnsiTheme="minorHAnsi" w:cs="Tahoma"/>
          <w:sz w:val="22"/>
          <w:szCs w:val="22"/>
        </w:rPr>
        <w:t xml:space="preserve">, 1 tonluk IBC tank ambalajı ile </w:t>
      </w:r>
      <w:r w:rsidR="00DB5129">
        <w:rPr>
          <w:rFonts w:asciiTheme="minorHAnsi" w:hAnsiTheme="minorHAnsi" w:cs="Tahoma"/>
          <w:sz w:val="22"/>
          <w:szCs w:val="22"/>
        </w:rPr>
        <w:t>mevcuttur.</w:t>
      </w:r>
    </w:p>
    <w:p w:rsidR="00F43D16" w:rsidRDefault="00F43D16" w:rsidP="00F43D16">
      <w:pPr>
        <w:jc w:val="both"/>
        <w:rPr>
          <w:rFonts w:ascii="Verdana" w:hAnsi="Verdana" w:cs="Tahoma"/>
          <w:szCs w:val="21"/>
        </w:rPr>
      </w:pPr>
    </w:p>
    <w:p w:rsidR="00222B83" w:rsidRPr="00F43D16" w:rsidRDefault="00222B83" w:rsidP="00222B83">
      <w:pPr>
        <w:rPr>
          <w:rFonts w:asciiTheme="minorHAnsi" w:hAnsiTheme="minorHAnsi" w:cs="Tahoma"/>
          <w:b/>
          <w:sz w:val="28"/>
          <w:szCs w:val="28"/>
          <w:u w:val="single"/>
        </w:rPr>
      </w:pPr>
      <w:r w:rsidRPr="00F43D16">
        <w:rPr>
          <w:rFonts w:asciiTheme="minorHAnsi" w:hAnsiTheme="minorHAnsi" w:cs="Tahoma"/>
          <w:b/>
          <w:sz w:val="28"/>
          <w:szCs w:val="28"/>
          <w:u w:val="single"/>
        </w:rPr>
        <w:t>Depolama</w:t>
      </w:r>
    </w:p>
    <w:p w:rsidR="00222B83" w:rsidRPr="00F43D16" w:rsidRDefault="00222B83" w:rsidP="00222B83">
      <w:pPr>
        <w:rPr>
          <w:rFonts w:asciiTheme="minorHAnsi" w:hAnsiTheme="minorHAnsi" w:cs="Tahoma"/>
          <w:sz w:val="22"/>
          <w:szCs w:val="22"/>
          <w:u w:val="single"/>
        </w:rPr>
      </w:pPr>
    </w:p>
    <w:p w:rsidR="00222B83" w:rsidRPr="00F43D16" w:rsidRDefault="00222B83" w:rsidP="00222B83">
      <w:pPr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N</w:t>
      </w:r>
      <w:r w:rsidR="00E701B4">
        <w:rPr>
          <w:rFonts w:asciiTheme="minorHAnsi" w:hAnsiTheme="minorHAnsi" w:cs="Tahoma"/>
          <w:sz w:val="22"/>
          <w:szCs w:val="22"/>
        </w:rPr>
        <w:t>P</w:t>
      </w:r>
      <w:r>
        <w:rPr>
          <w:rFonts w:asciiTheme="minorHAnsi" w:hAnsiTheme="minorHAnsi" w:cs="Tahoma"/>
          <w:sz w:val="22"/>
          <w:szCs w:val="22"/>
        </w:rPr>
        <w:t xml:space="preserve"> </w:t>
      </w:r>
      <w:r w:rsidR="00E72F08">
        <w:rPr>
          <w:rFonts w:asciiTheme="minorHAnsi" w:hAnsiTheme="minorHAnsi" w:cs="Tahoma"/>
          <w:sz w:val="22"/>
          <w:szCs w:val="22"/>
        </w:rPr>
        <w:t>60</w:t>
      </w:r>
      <w:r w:rsidR="00A22670">
        <w:rPr>
          <w:rFonts w:asciiTheme="minorHAnsi" w:hAnsiTheme="minorHAnsi" w:cs="Tahoma"/>
          <w:sz w:val="22"/>
          <w:szCs w:val="22"/>
        </w:rPr>
        <w:t>4</w:t>
      </w:r>
      <w:r w:rsidR="00F97F4D">
        <w:rPr>
          <w:rFonts w:asciiTheme="minorHAnsi" w:hAnsiTheme="minorHAnsi" w:cs="Tahoma"/>
          <w:sz w:val="22"/>
          <w:szCs w:val="22"/>
        </w:rPr>
        <w:t xml:space="preserve"> B2</w:t>
      </w:r>
      <w:r w:rsidR="00984902">
        <w:rPr>
          <w:rFonts w:asciiTheme="minorHAnsi" w:hAnsiTheme="minorHAnsi" w:cs="Tahoma"/>
          <w:sz w:val="22"/>
          <w:szCs w:val="22"/>
        </w:rPr>
        <w:t xml:space="preserve"> 00 00</w:t>
      </w:r>
      <w:r w:rsidRPr="00F43D16">
        <w:rPr>
          <w:rFonts w:asciiTheme="minorHAnsi" w:hAnsiTheme="minorHAnsi" w:cs="Tahoma"/>
          <w:sz w:val="22"/>
          <w:szCs w:val="22"/>
        </w:rPr>
        <w:t xml:space="preserve"> oldukça higroskopik</w:t>
      </w:r>
      <w:r>
        <w:rPr>
          <w:rFonts w:asciiTheme="minorHAnsi" w:hAnsiTheme="minorHAnsi" w:cs="Tahoma"/>
          <w:sz w:val="22"/>
          <w:szCs w:val="22"/>
        </w:rPr>
        <w:t xml:space="preserve"> </w:t>
      </w:r>
      <w:r w:rsidRPr="00F43D16">
        <w:rPr>
          <w:rFonts w:asciiTheme="minorHAnsi" w:hAnsiTheme="minorHAnsi" w:cs="Tahoma"/>
          <w:sz w:val="22"/>
          <w:szCs w:val="22"/>
        </w:rPr>
        <w:t>(nem çeken) bir üründür ve bu sebeple 20</w:t>
      </w:r>
      <w:r w:rsidRPr="00F43D16">
        <w:rPr>
          <w:rFonts w:asciiTheme="minorHAnsi" w:hAnsiTheme="minorHAnsi" w:cs="Tahoma"/>
          <w:sz w:val="22"/>
          <w:szCs w:val="22"/>
          <w:vertAlign w:val="superscript"/>
        </w:rPr>
        <w:t>o</w:t>
      </w:r>
      <w:r w:rsidRPr="00F43D16">
        <w:rPr>
          <w:rFonts w:asciiTheme="minorHAnsi" w:hAnsiTheme="minorHAnsi" w:cs="Tahoma"/>
          <w:sz w:val="22"/>
          <w:szCs w:val="22"/>
        </w:rPr>
        <w:t>C gibi serin ve kuru bir ortamda depolanması gereklidir. Kullan</w:t>
      </w:r>
      <w:r>
        <w:rPr>
          <w:rFonts w:asciiTheme="minorHAnsi" w:hAnsiTheme="minorHAnsi" w:cs="Tahoma"/>
          <w:sz w:val="22"/>
          <w:szCs w:val="22"/>
        </w:rPr>
        <w:t xml:space="preserve">ım sonrasında nem almaması için </w:t>
      </w:r>
      <w:r w:rsidRPr="00F43D16">
        <w:rPr>
          <w:rFonts w:asciiTheme="minorHAnsi" w:hAnsiTheme="minorHAnsi" w:cs="Tahoma"/>
          <w:sz w:val="22"/>
          <w:szCs w:val="22"/>
        </w:rPr>
        <w:t xml:space="preserve">kapağın ağzı sıkıca kapatılmalıdır. Tavsiye edilen şekilde depolanması halinde en az </w:t>
      </w:r>
      <w:r w:rsidR="00674309">
        <w:rPr>
          <w:rFonts w:asciiTheme="minorHAnsi" w:hAnsiTheme="minorHAnsi" w:cs="Tahoma"/>
          <w:sz w:val="22"/>
          <w:szCs w:val="22"/>
        </w:rPr>
        <w:t>6</w:t>
      </w:r>
      <w:r w:rsidRPr="00F43D16">
        <w:rPr>
          <w:rFonts w:asciiTheme="minorHAnsi" w:hAnsiTheme="minorHAnsi" w:cs="Tahoma"/>
          <w:sz w:val="22"/>
          <w:szCs w:val="22"/>
        </w:rPr>
        <w:t xml:space="preserve"> aylık bir ömrü vardır. </w:t>
      </w:r>
    </w:p>
    <w:p w:rsidR="00222B83" w:rsidRDefault="00222B83" w:rsidP="00F43D16">
      <w:pPr>
        <w:autoSpaceDE w:val="0"/>
        <w:jc w:val="both"/>
        <w:rPr>
          <w:rFonts w:ascii="Verdana" w:hAnsi="Verdana" w:cs="Arial"/>
          <w:szCs w:val="21"/>
        </w:rPr>
      </w:pPr>
    </w:p>
    <w:p w:rsidR="00F43D16" w:rsidRDefault="00F43D16" w:rsidP="00F43D16">
      <w:pPr>
        <w:jc w:val="center"/>
        <w:rPr>
          <w:rFonts w:ascii="Verdana" w:hAnsi="Verdana" w:cs="Tahoma"/>
          <w:b/>
          <w:sz w:val="20"/>
        </w:rPr>
      </w:pPr>
    </w:p>
    <w:p w:rsidR="00F43D16" w:rsidRDefault="00F43D16" w:rsidP="00F43D16">
      <w:pPr>
        <w:rPr>
          <w:rFonts w:ascii="Verdana" w:hAnsi="Verdana" w:cs="Tahoma"/>
          <w:b/>
          <w:szCs w:val="21"/>
        </w:rPr>
      </w:pPr>
      <w:r>
        <w:rPr>
          <w:rFonts w:ascii="Verdana" w:hAnsi="Verdana" w:cs="Tahoma"/>
          <w:b/>
          <w:szCs w:val="21"/>
        </w:rPr>
        <w:t xml:space="preserve">                                                                       </w:t>
      </w:r>
      <w:r>
        <w:rPr>
          <w:rFonts w:ascii="Verdana" w:hAnsi="Verdana" w:cs="Tahoma"/>
          <w:b/>
          <w:szCs w:val="21"/>
        </w:rPr>
        <w:tab/>
        <w:t xml:space="preserve">       </w:t>
      </w:r>
    </w:p>
    <w:p w:rsidR="00F43D16" w:rsidRDefault="00F43D16" w:rsidP="00F43D16">
      <w:pPr>
        <w:jc w:val="both"/>
        <w:rPr>
          <w:rFonts w:ascii="Verdana" w:hAnsi="Verdana" w:cs="Tahoma"/>
          <w:b/>
          <w:sz w:val="20"/>
        </w:rPr>
      </w:pPr>
    </w:p>
    <w:p w:rsidR="00F43D16" w:rsidRPr="00F43D16" w:rsidRDefault="00F43D16" w:rsidP="00F43D16">
      <w:pPr>
        <w:rPr>
          <w:rFonts w:asciiTheme="minorHAnsi" w:hAnsiTheme="minorHAnsi" w:cs="Tahoma"/>
          <w:b/>
          <w:sz w:val="28"/>
          <w:szCs w:val="28"/>
          <w:u w:val="single"/>
        </w:rPr>
      </w:pPr>
      <w:r w:rsidRPr="00F43D16">
        <w:rPr>
          <w:rFonts w:asciiTheme="minorHAnsi" w:hAnsiTheme="minorHAnsi" w:cs="Tahoma"/>
          <w:b/>
          <w:sz w:val="28"/>
          <w:szCs w:val="28"/>
          <w:u w:val="single"/>
        </w:rPr>
        <w:t xml:space="preserve">Ürün </w:t>
      </w:r>
      <w:proofErr w:type="spellStart"/>
      <w:r w:rsidRPr="00F43D16">
        <w:rPr>
          <w:rFonts w:asciiTheme="minorHAnsi" w:hAnsiTheme="minorHAnsi" w:cs="Tahoma"/>
          <w:b/>
          <w:sz w:val="28"/>
          <w:szCs w:val="28"/>
          <w:u w:val="single"/>
        </w:rPr>
        <w:t>Spesifikasyonu</w:t>
      </w:r>
      <w:proofErr w:type="spellEnd"/>
    </w:p>
    <w:p w:rsidR="00F43D16" w:rsidRDefault="00F43D16" w:rsidP="00F43D16">
      <w:pPr>
        <w:jc w:val="both"/>
        <w:rPr>
          <w:rFonts w:asciiTheme="minorHAnsi" w:hAnsiTheme="minorHAnsi" w:cs="Tahoma"/>
          <w:sz w:val="22"/>
          <w:szCs w:val="22"/>
          <w:u w:val="single"/>
        </w:rPr>
      </w:pPr>
    </w:p>
    <w:p w:rsidR="00F84BF1" w:rsidRPr="00F43D16" w:rsidRDefault="00F84BF1" w:rsidP="00F43D16">
      <w:pPr>
        <w:jc w:val="both"/>
        <w:rPr>
          <w:rFonts w:asciiTheme="minorHAnsi" w:hAnsiTheme="minorHAnsi" w:cs="Tahoma"/>
          <w:sz w:val="22"/>
          <w:szCs w:val="22"/>
          <w:u w:val="single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20" w:firstRow="1" w:lastRow="0" w:firstColumn="0" w:lastColumn="0" w:noHBand="0" w:noVBand="0"/>
      </w:tblPr>
      <w:tblGrid>
        <w:gridCol w:w="1880"/>
        <w:gridCol w:w="1880"/>
        <w:gridCol w:w="1880"/>
        <w:gridCol w:w="1698"/>
        <w:gridCol w:w="2062"/>
      </w:tblGrid>
      <w:tr w:rsidR="00F43D16" w:rsidRPr="00F43D16" w:rsidTr="0042769C">
        <w:trPr>
          <w:trHeight w:val="374"/>
        </w:trPr>
        <w:tc>
          <w:tcPr>
            <w:tcW w:w="188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4F81BD"/>
            <w:vAlign w:val="center"/>
          </w:tcPr>
          <w:p w:rsidR="00F43D16" w:rsidRPr="0042769C" w:rsidRDefault="00F43D16" w:rsidP="0042769C">
            <w:pPr>
              <w:snapToGrid w:val="0"/>
              <w:rPr>
                <w:rFonts w:asciiTheme="minorHAnsi" w:hAnsiTheme="minorHAnsi" w:cs="Tahoma"/>
                <w:bCs/>
                <w:color w:val="FFFFFF"/>
                <w:sz w:val="22"/>
                <w:szCs w:val="22"/>
                <w:u w:val="single"/>
              </w:rPr>
            </w:pPr>
            <w:r w:rsidRPr="0042769C">
              <w:rPr>
                <w:rFonts w:asciiTheme="minorHAnsi" w:hAnsiTheme="minorHAnsi" w:cs="Tahoma"/>
                <w:bCs/>
                <w:color w:val="FFFFFF"/>
                <w:sz w:val="22"/>
                <w:szCs w:val="22"/>
                <w:u w:val="single"/>
              </w:rPr>
              <w:t>Parametre</w:t>
            </w:r>
          </w:p>
        </w:tc>
        <w:tc>
          <w:tcPr>
            <w:tcW w:w="1880" w:type="dxa"/>
            <w:shd w:val="clear" w:color="auto" w:fill="4F81BD"/>
            <w:vAlign w:val="center"/>
          </w:tcPr>
          <w:p w:rsidR="00F43D16" w:rsidRPr="0042769C" w:rsidRDefault="00F43D16" w:rsidP="0042769C">
            <w:pPr>
              <w:snapToGrid w:val="0"/>
              <w:jc w:val="center"/>
              <w:rPr>
                <w:rFonts w:asciiTheme="minorHAnsi" w:hAnsiTheme="minorHAnsi" w:cs="Tahoma"/>
                <w:bCs/>
                <w:color w:val="FFFFFF"/>
                <w:sz w:val="22"/>
                <w:szCs w:val="22"/>
                <w:u w:val="single"/>
              </w:rPr>
            </w:pPr>
            <w:r w:rsidRPr="0042769C">
              <w:rPr>
                <w:rFonts w:asciiTheme="minorHAnsi" w:hAnsiTheme="minorHAnsi" w:cs="Tahoma"/>
                <w:bCs/>
                <w:color w:val="FFFFFF"/>
                <w:sz w:val="22"/>
                <w:szCs w:val="22"/>
                <w:u w:val="single"/>
              </w:rPr>
              <w:t>Birim</w:t>
            </w:r>
          </w:p>
        </w:tc>
        <w:tc>
          <w:tcPr>
            <w:tcW w:w="188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4F81BD"/>
            <w:vAlign w:val="center"/>
          </w:tcPr>
          <w:p w:rsidR="00F43D16" w:rsidRPr="0042769C" w:rsidRDefault="00F43D16" w:rsidP="0042769C">
            <w:pPr>
              <w:snapToGrid w:val="0"/>
              <w:jc w:val="center"/>
              <w:rPr>
                <w:rFonts w:asciiTheme="minorHAnsi" w:hAnsiTheme="minorHAnsi" w:cs="Tahoma"/>
                <w:bCs/>
                <w:color w:val="FFFFFF"/>
                <w:sz w:val="22"/>
                <w:szCs w:val="22"/>
                <w:u w:val="single"/>
              </w:rPr>
            </w:pPr>
            <w:proofErr w:type="spellStart"/>
            <w:r w:rsidRPr="0042769C">
              <w:rPr>
                <w:rFonts w:asciiTheme="minorHAnsi" w:hAnsiTheme="minorHAnsi" w:cs="Tahoma"/>
                <w:bCs/>
                <w:color w:val="FFFFFF"/>
                <w:sz w:val="22"/>
                <w:szCs w:val="22"/>
                <w:u w:val="single"/>
              </w:rPr>
              <w:t>Poliol</w:t>
            </w:r>
            <w:proofErr w:type="spellEnd"/>
          </w:p>
        </w:tc>
        <w:tc>
          <w:tcPr>
            <w:tcW w:w="1698" w:type="dxa"/>
            <w:shd w:val="clear" w:color="auto" w:fill="4F81BD"/>
            <w:vAlign w:val="center"/>
          </w:tcPr>
          <w:p w:rsidR="00F43D16" w:rsidRPr="0042769C" w:rsidRDefault="00F43D16" w:rsidP="0042769C">
            <w:pPr>
              <w:snapToGrid w:val="0"/>
              <w:jc w:val="center"/>
              <w:rPr>
                <w:rFonts w:asciiTheme="minorHAnsi" w:hAnsiTheme="minorHAnsi" w:cs="Tahoma"/>
                <w:bCs/>
                <w:color w:val="FFFFFF"/>
                <w:sz w:val="22"/>
                <w:szCs w:val="22"/>
                <w:u w:val="single"/>
              </w:rPr>
            </w:pPr>
            <w:proofErr w:type="spellStart"/>
            <w:r w:rsidRPr="0042769C">
              <w:rPr>
                <w:rFonts w:asciiTheme="minorHAnsi" w:hAnsiTheme="minorHAnsi" w:cs="Tahoma"/>
                <w:bCs/>
                <w:color w:val="FFFFFF"/>
                <w:sz w:val="22"/>
                <w:szCs w:val="22"/>
                <w:u w:val="single"/>
              </w:rPr>
              <w:t>Izosiyanat</w:t>
            </w:r>
            <w:proofErr w:type="spellEnd"/>
          </w:p>
        </w:tc>
        <w:tc>
          <w:tcPr>
            <w:tcW w:w="2062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4F81BD"/>
            <w:vAlign w:val="center"/>
          </w:tcPr>
          <w:p w:rsidR="00F43D16" w:rsidRPr="0042769C" w:rsidRDefault="00F43D16" w:rsidP="0042769C">
            <w:pPr>
              <w:snapToGrid w:val="0"/>
              <w:jc w:val="center"/>
              <w:rPr>
                <w:rFonts w:asciiTheme="minorHAnsi" w:hAnsiTheme="minorHAnsi" w:cs="Tahoma"/>
                <w:bCs/>
                <w:color w:val="FFFFFF"/>
                <w:sz w:val="22"/>
                <w:szCs w:val="22"/>
                <w:u w:val="single"/>
              </w:rPr>
            </w:pPr>
            <w:r w:rsidRPr="0042769C">
              <w:rPr>
                <w:rFonts w:asciiTheme="minorHAnsi" w:hAnsiTheme="minorHAnsi" w:cs="Tahoma"/>
                <w:bCs/>
                <w:color w:val="FFFFFF"/>
                <w:sz w:val="22"/>
                <w:szCs w:val="22"/>
                <w:u w:val="single"/>
              </w:rPr>
              <w:t>Standart</w:t>
            </w:r>
          </w:p>
        </w:tc>
      </w:tr>
      <w:tr w:rsidR="00F43D16" w:rsidRPr="00F43D16" w:rsidTr="0042769C">
        <w:trPr>
          <w:trHeight w:val="374"/>
        </w:trPr>
        <w:tc>
          <w:tcPr>
            <w:tcW w:w="18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F43D16" w:rsidRPr="005F0C02" w:rsidRDefault="00F43D16" w:rsidP="0042769C">
            <w:pPr>
              <w:snapToGrid w:val="0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5F0C02">
              <w:rPr>
                <w:rFonts w:asciiTheme="minorHAnsi" w:hAnsiTheme="minorHAnsi" w:cs="Tahoma"/>
                <w:b/>
                <w:sz w:val="22"/>
                <w:szCs w:val="22"/>
              </w:rPr>
              <w:t>OH Değeri</w:t>
            </w:r>
            <w:r w:rsidR="00751E5A">
              <w:rPr>
                <w:rFonts w:asciiTheme="minorHAnsi" w:hAnsiTheme="minorHAnsi" w:cs="Tahoma"/>
                <w:b/>
                <w:sz w:val="22"/>
                <w:szCs w:val="22"/>
              </w:rPr>
              <w:t xml:space="preserve"> (25</w:t>
            </w:r>
            <w:r w:rsidR="00751E5A" w:rsidRPr="00751E5A">
              <w:rPr>
                <w:rFonts w:asciiTheme="minorHAnsi" w:hAnsiTheme="minorHAnsi" w:cs="Tahoma"/>
                <w:bCs/>
                <w:color w:val="FFFFFF"/>
                <w:sz w:val="22"/>
                <w:szCs w:val="22"/>
                <w:vertAlign w:val="superscript"/>
              </w:rPr>
              <w:t xml:space="preserve"> </w:t>
            </w:r>
            <w:proofErr w:type="spellStart"/>
            <w:r w:rsidR="00751E5A" w:rsidRPr="00751E5A">
              <w:rPr>
                <w:rFonts w:asciiTheme="minorHAnsi" w:hAnsiTheme="minorHAnsi" w:cs="Tahoma"/>
                <w:b/>
                <w:bCs/>
                <w:sz w:val="22"/>
                <w:szCs w:val="22"/>
                <w:vertAlign w:val="superscript"/>
              </w:rPr>
              <w:t>o</w:t>
            </w:r>
            <w:r w:rsidR="00751E5A" w:rsidRPr="00751E5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C</w:t>
            </w:r>
            <w:proofErr w:type="spellEnd"/>
            <w:r w:rsidR="00751E5A" w:rsidRPr="00751E5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88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F43D16" w:rsidRPr="005F0C02" w:rsidRDefault="00F43D16" w:rsidP="0042769C">
            <w:pPr>
              <w:snapToGrid w:val="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proofErr w:type="spellStart"/>
            <w:r w:rsidRPr="005F0C02">
              <w:rPr>
                <w:rFonts w:asciiTheme="minorHAnsi" w:hAnsiTheme="minorHAnsi" w:cs="Tahoma"/>
                <w:b/>
                <w:sz w:val="22"/>
                <w:szCs w:val="22"/>
              </w:rPr>
              <w:t>mgKOH</w:t>
            </w:r>
            <w:proofErr w:type="spellEnd"/>
            <w:r w:rsidRPr="005F0C02">
              <w:rPr>
                <w:rFonts w:asciiTheme="minorHAnsi" w:hAnsiTheme="minorHAnsi" w:cs="Tahoma"/>
                <w:b/>
                <w:sz w:val="22"/>
                <w:szCs w:val="22"/>
              </w:rPr>
              <w:t>/g</w:t>
            </w:r>
          </w:p>
        </w:tc>
        <w:tc>
          <w:tcPr>
            <w:tcW w:w="18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F43D16" w:rsidRPr="005F0C02" w:rsidRDefault="00A22670" w:rsidP="00A22670">
            <w:pPr>
              <w:snapToGrid w:val="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37</w:t>
            </w:r>
            <w:r w:rsidR="0088107E">
              <w:rPr>
                <w:rFonts w:asciiTheme="minorHAnsi" w:hAnsiTheme="minorHAnsi" w:cs="Tahoma"/>
                <w:b/>
                <w:sz w:val="22"/>
                <w:szCs w:val="22"/>
              </w:rPr>
              <w:t>0</w:t>
            </w:r>
            <w:r w:rsidR="00803021">
              <w:rPr>
                <w:rFonts w:asciiTheme="minorHAnsi" w:hAnsiTheme="minorHAnsi" w:cs="Tahoma"/>
                <w:b/>
                <w:sz w:val="22"/>
                <w:szCs w:val="22"/>
              </w:rPr>
              <w:t>-</w:t>
            </w:r>
            <w:r w:rsidR="00984902">
              <w:rPr>
                <w:rFonts w:asciiTheme="minorHAnsi" w:hAnsiTheme="minorHAnsi" w:cs="Tahoma"/>
                <w:b/>
                <w:sz w:val="22"/>
                <w:szCs w:val="22"/>
              </w:rPr>
              <w:t>4</w:t>
            </w:r>
            <w:r>
              <w:rPr>
                <w:rFonts w:asciiTheme="minorHAnsi" w:hAnsiTheme="minorHAnsi" w:cs="Tahoma"/>
                <w:b/>
                <w:sz w:val="22"/>
                <w:szCs w:val="22"/>
              </w:rPr>
              <w:t>3</w:t>
            </w:r>
            <w:r w:rsidR="00803021">
              <w:rPr>
                <w:rFonts w:asciiTheme="minorHAnsi" w:hAnsiTheme="minorHAnsi" w:cs="Tahoma"/>
                <w:b/>
                <w:sz w:val="22"/>
                <w:szCs w:val="22"/>
              </w:rPr>
              <w:t>0</w:t>
            </w:r>
          </w:p>
        </w:tc>
        <w:tc>
          <w:tcPr>
            <w:tcW w:w="1698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F43D16" w:rsidRPr="005F0C02" w:rsidRDefault="00F43D16" w:rsidP="0042769C">
            <w:pPr>
              <w:snapToGrid w:val="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5F0C02">
              <w:rPr>
                <w:rFonts w:asciiTheme="minorHAnsi" w:hAnsiTheme="minorHAnsi" w:cs="Tahoma"/>
                <w:b/>
                <w:sz w:val="22"/>
                <w:szCs w:val="22"/>
              </w:rPr>
              <w:t>-</w:t>
            </w:r>
          </w:p>
        </w:tc>
        <w:tc>
          <w:tcPr>
            <w:tcW w:w="2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F43D16" w:rsidRPr="005F0C02" w:rsidRDefault="00F43D16" w:rsidP="0042769C">
            <w:pPr>
              <w:snapToGrid w:val="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5F0C02">
              <w:rPr>
                <w:rFonts w:asciiTheme="minorHAnsi" w:hAnsiTheme="minorHAnsi" w:cs="Tahoma"/>
                <w:b/>
                <w:sz w:val="22"/>
                <w:szCs w:val="22"/>
              </w:rPr>
              <w:t>ASTM-D 4274</w:t>
            </w:r>
          </w:p>
        </w:tc>
      </w:tr>
      <w:tr w:rsidR="00F43D16" w:rsidRPr="00F43D16" w:rsidTr="0042769C">
        <w:trPr>
          <w:trHeight w:val="374"/>
        </w:trPr>
        <w:tc>
          <w:tcPr>
            <w:tcW w:w="1880" w:type="dxa"/>
            <w:tcBorders>
              <w:left w:val="single" w:sz="8" w:space="0" w:color="4F81BD"/>
              <w:right w:val="single" w:sz="8" w:space="0" w:color="4F81BD"/>
            </w:tcBorders>
            <w:vAlign w:val="center"/>
          </w:tcPr>
          <w:p w:rsidR="00F43D16" w:rsidRPr="005F0C02" w:rsidRDefault="00F43D16" w:rsidP="0042769C">
            <w:pPr>
              <w:snapToGrid w:val="0"/>
              <w:rPr>
                <w:rFonts w:asciiTheme="minorHAnsi" w:hAnsiTheme="minorHAnsi" w:cs="Tahoma"/>
                <w:b/>
                <w:sz w:val="22"/>
                <w:szCs w:val="22"/>
              </w:rPr>
            </w:pPr>
            <w:proofErr w:type="spellStart"/>
            <w:r w:rsidRPr="005F0C02">
              <w:rPr>
                <w:rFonts w:asciiTheme="minorHAnsi" w:hAnsiTheme="minorHAnsi" w:cs="Tahoma"/>
                <w:b/>
                <w:sz w:val="22"/>
                <w:szCs w:val="22"/>
              </w:rPr>
              <w:t>Vizkosite</w:t>
            </w:r>
            <w:proofErr w:type="spellEnd"/>
            <w:r w:rsidR="00751E5A">
              <w:rPr>
                <w:rFonts w:asciiTheme="minorHAnsi" w:hAnsiTheme="minorHAnsi" w:cs="Tahoma"/>
                <w:b/>
                <w:sz w:val="22"/>
                <w:szCs w:val="22"/>
              </w:rPr>
              <w:t xml:space="preserve"> (25</w:t>
            </w:r>
            <w:r w:rsidR="00751E5A" w:rsidRPr="00751E5A">
              <w:rPr>
                <w:rFonts w:asciiTheme="minorHAnsi" w:hAnsiTheme="minorHAnsi" w:cs="Tahoma"/>
                <w:bCs/>
                <w:color w:val="FFFFFF"/>
                <w:sz w:val="22"/>
                <w:szCs w:val="22"/>
                <w:vertAlign w:val="superscript"/>
              </w:rPr>
              <w:t xml:space="preserve"> </w:t>
            </w:r>
            <w:proofErr w:type="spellStart"/>
            <w:r w:rsidR="00751E5A" w:rsidRPr="00751E5A">
              <w:rPr>
                <w:rFonts w:asciiTheme="minorHAnsi" w:hAnsiTheme="minorHAnsi" w:cs="Tahoma"/>
                <w:b/>
                <w:bCs/>
                <w:sz w:val="22"/>
                <w:szCs w:val="22"/>
                <w:vertAlign w:val="superscript"/>
              </w:rPr>
              <w:t>o</w:t>
            </w:r>
            <w:r w:rsidR="00751E5A" w:rsidRPr="00751E5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C</w:t>
            </w:r>
            <w:proofErr w:type="spellEnd"/>
            <w:r w:rsidR="00751E5A" w:rsidRPr="00751E5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880" w:type="dxa"/>
            <w:vAlign w:val="center"/>
          </w:tcPr>
          <w:p w:rsidR="00F43D16" w:rsidRPr="005F0C02" w:rsidRDefault="00F43D16" w:rsidP="0042769C">
            <w:pPr>
              <w:snapToGrid w:val="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proofErr w:type="spellStart"/>
            <w:r w:rsidRPr="005F0C02">
              <w:rPr>
                <w:rFonts w:asciiTheme="minorHAnsi" w:hAnsiTheme="minorHAnsi" w:cs="Tahoma"/>
                <w:b/>
                <w:sz w:val="22"/>
                <w:szCs w:val="22"/>
              </w:rPr>
              <w:t>mPas</w:t>
            </w:r>
            <w:proofErr w:type="spellEnd"/>
          </w:p>
        </w:tc>
        <w:tc>
          <w:tcPr>
            <w:tcW w:w="1880" w:type="dxa"/>
            <w:tcBorders>
              <w:left w:val="single" w:sz="8" w:space="0" w:color="4F81BD"/>
              <w:right w:val="single" w:sz="8" w:space="0" w:color="4F81BD"/>
            </w:tcBorders>
            <w:vAlign w:val="center"/>
          </w:tcPr>
          <w:p w:rsidR="00F43D16" w:rsidRPr="005F0C02" w:rsidRDefault="00984902" w:rsidP="004E6EC6">
            <w:pPr>
              <w:snapToGrid w:val="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1</w:t>
            </w:r>
            <w:r w:rsidR="004E6EC6">
              <w:rPr>
                <w:rFonts w:asciiTheme="minorHAnsi" w:hAnsiTheme="minorHAnsi" w:cs="Tahoma"/>
                <w:b/>
                <w:sz w:val="22"/>
                <w:szCs w:val="22"/>
              </w:rPr>
              <w:t>50</w:t>
            </w:r>
            <w:r>
              <w:rPr>
                <w:rFonts w:asciiTheme="minorHAnsi" w:hAnsiTheme="minorHAnsi" w:cs="Tahoma"/>
                <w:b/>
                <w:sz w:val="22"/>
                <w:szCs w:val="22"/>
              </w:rPr>
              <w:t>0</w:t>
            </w:r>
            <w:r w:rsidR="00803021">
              <w:rPr>
                <w:rFonts w:asciiTheme="minorHAnsi" w:hAnsiTheme="minorHAnsi" w:cs="Tahoma"/>
                <w:b/>
                <w:sz w:val="22"/>
                <w:szCs w:val="22"/>
              </w:rPr>
              <w:t>-</w:t>
            </w:r>
            <w:r w:rsidR="004E6EC6">
              <w:rPr>
                <w:rFonts w:asciiTheme="minorHAnsi" w:hAnsiTheme="minorHAnsi" w:cs="Tahoma"/>
                <w:b/>
                <w:sz w:val="22"/>
                <w:szCs w:val="22"/>
              </w:rPr>
              <w:t>23</w:t>
            </w:r>
            <w:r w:rsidR="00BA2A07">
              <w:rPr>
                <w:rFonts w:asciiTheme="minorHAnsi" w:hAnsiTheme="minorHAnsi" w:cs="Tahoma"/>
                <w:b/>
                <w:sz w:val="22"/>
                <w:szCs w:val="22"/>
              </w:rPr>
              <w:t>0</w:t>
            </w:r>
            <w:r>
              <w:rPr>
                <w:rFonts w:asciiTheme="minorHAnsi" w:hAnsiTheme="minorHAnsi" w:cs="Tahoma"/>
                <w:b/>
                <w:sz w:val="22"/>
                <w:szCs w:val="22"/>
              </w:rPr>
              <w:t>0</w:t>
            </w:r>
          </w:p>
        </w:tc>
        <w:tc>
          <w:tcPr>
            <w:tcW w:w="1698" w:type="dxa"/>
            <w:vAlign w:val="center"/>
          </w:tcPr>
          <w:p w:rsidR="00F43D16" w:rsidRPr="005F0C02" w:rsidRDefault="00F43D16" w:rsidP="0088107E">
            <w:pPr>
              <w:snapToGrid w:val="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5F0C02">
              <w:rPr>
                <w:rFonts w:asciiTheme="minorHAnsi" w:hAnsiTheme="minorHAnsi" w:cs="Tahoma"/>
                <w:b/>
                <w:sz w:val="22"/>
                <w:szCs w:val="22"/>
              </w:rPr>
              <w:t>2</w:t>
            </w:r>
            <w:r w:rsidR="0088107E">
              <w:rPr>
                <w:rFonts w:asciiTheme="minorHAnsi" w:hAnsiTheme="minorHAnsi" w:cs="Tahoma"/>
                <w:b/>
                <w:sz w:val="22"/>
                <w:szCs w:val="22"/>
              </w:rPr>
              <w:t>5</w:t>
            </w:r>
            <w:r w:rsidRPr="005F0C02">
              <w:rPr>
                <w:rFonts w:asciiTheme="minorHAnsi" w:hAnsiTheme="minorHAnsi" w:cs="Tahoma"/>
                <w:b/>
                <w:sz w:val="22"/>
                <w:szCs w:val="22"/>
              </w:rPr>
              <w:t>0</w:t>
            </w:r>
          </w:p>
        </w:tc>
        <w:tc>
          <w:tcPr>
            <w:tcW w:w="2062" w:type="dxa"/>
            <w:tcBorders>
              <w:left w:val="single" w:sz="8" w:space="0" w:color="4F81BD"/>
              <w:right w:val="single" w:sz="8" w:space="0" w:color="4F81BD"/>
            </w:tcBorders>
            <w:vAlign w:val="center"/>
          </w:tcPr>
          <w:p w:rsidR="00F43D16" w:rsidRPr="005F0C02" w:rsidRDefault="00F43D16" w:rsidP="0042769C">
            <w:pPr>
              <w:snapToGrid w:val="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5F0C02">
              <w:rPr>
                <w:rFonts w:asciiTheme="minorHAnsi" w:hAnsiTheme="minorHAnsi" w:cs="Tahoma"/>
                <w:b/>
                <w:sz w:val="22"/>
                <w:szCs w:val="22"/>
              </w:rPr>
              <w:t>ASTM D 4878-03</w:t>
            </w:r>
          </w:p>
        </w:tc>
      </w:tr>
      <w:tr w:rsidR="00F43D16" w:rsidRPr="00F43D16" w:rsidTr="0042769C">
        <w:trPr>
          <w:trHeight w:val="374"/>
        </w:trPr>
        <w:tc>
          <w:tcPr>
            <w:tcW w:w="18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F43D16" w:rsidRPr="005F0C02" w:rsidRDefault="00F43D16" w:rsidP="0042769C">
            <w:pPr>
              <w:snapToGrid w:val="0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5F0C02">
              <w:rPr>
                <w:rFonts w:asciiTheme="minorHAnsi" w:hAnsiTheme="minorHAnsi" w:cs="Tahoma"/>
                <w:b/>
                <w:sz w:val="22"/>
                <w:szCs w:val="22"/>
              </w:rPr>
              <w:t>Yoğunluk</w:t>
            </w:r>
          </w:p>
        </w:tc>
        <w:tc>
          <w:tcPr>
            <w:tcW w:w="188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F43D16" w:rsidRPr="005F0C02" w:rsidRDefault="00F43D16" w:rsidP="0042769C">
            <w:pPr>
              <w:snapToGrid w:val="0"/>
              <w:jc w:val="center"/>
              <w:rPr>
                <w:rFonts w:asciiTheme="minorHAnsi" w:hAnsiTheme="minorHAnsi" w:cs="Tahoma"/>
                <w:b/>
                <w:sz w:val="22"/>
                <w:szCs w:val="22"/>
                <w:vertAlign w:val="superscript"/>
              </w:rPr>
            </w:pPr>
            <w:r w:rsidRPr="005F0C02">
              <w:rPr>
                <w:rFonts w:asciiTheme="minorHAnsi" w:hAnsiTheme="minorHAnsi" w:cs="Tahoma"/>
                <w:b/>
                <w:sz w:val="22"/>
                <w:szCs w:val="22"/>
              </w:rPr>
              <w:t>g/cm</w:t>
            </w:r>
            <w:r w:rsidRPr="005F0C02">
              <w:rPr>
                <w:rFonts w:asciiTheme="minorHAnsi" w:hAnsiTheme="minorHAnsi" w:cs="Tahoma"/>
                <w:b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F43D16" w:rsidRPr="005F0C02" w:rsidRDefault="00F43D16" w:rsidP="00FF7B00">
            <w:pPr>
              <w:snapToGrid w:val="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5F0C02">
              <w:rPr>
                <w:rFonts w:asciiTheme="minorHAnsi" w:hAnsiTheme="minorHAnsi" w:cs="Tahoma"/>
                <w:b/>
                <w:sz w:val="22"/>
                <w:szCs w:val="22"/>
              </w:rPr>
              <w:t>1,1</w:t>
            </w:r>
            <w:r w:rsidR="00FF7B00">
              <w:rPr>
                <w:rFonts w:asciiTheme="minorHAnsi" w:hAnsiTheme="minorHAnsi" w:cs="Tahoma"/>
                <w:b/>
                <w:sz w:val="22"/>
                <w:szCs w:val="22"/>
              </w:rPr>
              <w:t>6</w:t>
            </w:r>
            <w:r w:rsidRPr="005F0C02">
              <w:rPr>
                <w:rFonts w:asciiTheme="minorHAnsi" w:hAnsiTheme="minorHAnsi" w:cs="Tahoma"/>
                <w:b/>
                <w:sz w:val="22"/>
                <w:szCs w:val="22"/>
              </w:rPr>
              <w:t>-1,</w:t>
            </w:r>
            <w:r w:rsidR="00FF7B00">
              <w:rPr>
                <w:rFonts w:asciiTheme="minorHAnsi" w:hAnsiTheme="minorHAnsi" w:cs="Tahoma"/>
                <w:b/>
                <w:sz w:val="22"/>
                <w:szCs w:val="22"/>
              </w:rPr>
              <w:t>18</w:t>
            </w:r>
          </w:p>
        </w:tc>
        <w:tc>
          <w:tcPr>
            <w:tcW w:w="1698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F43D16" w:rsidRPr="005F0C02" w:rsidRDefault="00F43D16" w:rsidP="0042769C">
            <w:pPr>
              <w:snapToGrid w:val="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5F0C02">
              <w:rPr>
                <w:rFonts w:asciiTheme="minorHAnsi" w:hAnsiTheme="minorHAnsi" w:cs="Tahoma"/>
                <w:b/>
                <w:sz w:val="22"/>
                <w:szCs w:val="22"/>
              </w:rPr>
              <w:t>1,23</w:t>
            </w:r>
          </w:p>
        </w:tc>
        <w:tc>
          <w:tcPr>
            <w:tcW w:w="2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F43D16" w:rsidRPr="005F0C02" w:rsidRDefault="003425CA" w:rsidP="0042769C">
            <w:pPr>
              <w:snapToGrid w:val="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ASTM D 891</w:t>
            </w:r>
          </w:p>
        </w:tc>
      </w:tr>
      <w:tr w:rsidR="00F43D16" w:rsidRPr="00F43D16" w:rsidTr="0042769C">
        <w:trPr>
          <w:trHeight w:val="374"/>
        </w:trPr>
        <w:tc>
          <w:tcPr>
            <w:tcW w:w="1880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F43D16" w:rsidRPr="005F0C02" w:rsidRDefault="00F43D16" w:rsidP="0042769C">
            <w:pPr>
              <w:snapToGrid w:val="0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5F0C02">
              <w:rPr>
                <w:rFonts w:asciiTheme="minorHAnsi" w:hAnsiTheme="minorHAnsi" w:cs="Tahoma"/>
                <w:b/>
                <w:sz w:val="22"/>
                <w:szCs w:val="22"/>
              </w:rPr>
              <w:t>NCO İçeriği</w:t>
            </w:r>
          </w:p>
        </w:tc>
        <w:tc>
          <w:tcPr>
            <w:tcW w:w="1880" w:type="dxa"/>
            <w:vAlign w:val="center"/>
          </w:tcPr>
          <w:p w:rsidR="00F43D16" w:rsidRPr="005F0C02" w:rsidRDefault="00F43D16" w:rsidP="0042769C">
            <w:pPr>
              <w:snapToGrid w:val="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5F0C02">
              <w:rPr>
                <w:rFonts w:asciiTheme="minorHAnsi" w:hAnsiTheme="minorHAnsi" w:cs="Tahoma"/>
                <w:b/>
                <w:sz w:val="22"/>
                <w:szCs w:val="22"/>
              </w:rPr>
              <w:t>%</w:t>
            </w:r>
          </w:p>
        </w:tc>
        <w:tc>
          <w:tcPr>
            <w:tcW w:w="1880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F43D16" w:rsidRPr="005F0C02" w:rsidRDefault="00F43D16" w:rsidP="0042769C">
            <w:pPr>
              <w:snapToGrid w:val="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5F0C02">
              <w:rPr>
                <w:rFonts w:asciiTheme="minorHAnsi" w:hAnsiTheme="minorHAnsi" w:cs="Tahoma"/>
                <w:b/>
                <w:sz w:val="22"/>
                <w:szCs w:val="22"/>
              </w:rPr>
              <w:t>-</w:t>
            </w:r>
          </w:p>
        </w:tc>
        <w:tc>
          <w:tcPr>
            <w:tcW w:w="1698" w:type="dxa"/>
            <w:vAlign w:val="center"/>
          </w:tcPr>
          <w:p w:rsidR="00F43D16" w:rsidRPr="005F0C02" w:rsidRDefault="00F43D16" w:rsidP="0042769C">
            <w:pPr>
              <w:snapToGrid w:val="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5F0C02">
              <w:rPr>
                <w:rFonts w:asciiTheme="minorHAnsi" w:hAnsiTheme="minorHAnsi" w:cs="Tahoma"/>
                <w:b/>
                <w:sz w:val="22"/>
                <w:szCs w:val="22"/>
              </w:rPr>
              <w:t>31,5</w:t>
            </w:r>
          </w:p>
        </w:tc>
        <w:tc>
          <w:tcPr>
            <w:tcW w:w="2062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F43D16" w:rsidRPr="005F0C02" w:rsidRDefault="00F43D16" w:rsidP="0042769C">
            <w:pPr>
              <w:snapToGrid w:val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F0C02">
              <w:rPr>
                <w:rFonts w:asciiTheme="minorHAnsi" w:hAnsiTheme="minorHAnsi" w:cs="Arial"/>
                <w:b/>
                <w:sz w:val="22"/>
                <w:szCs w:val="22"/>
              </w:rPr>
              <w:t>ASTM D 5155-96 A</w:t>
            </w:r>
          </w:p>
        </w:tc>
      </w:tr>
    </w:tbl>
    <w:p w:rsidR="00F43D16" w:rsidRDefault="00F43D16" w:rsidP="00F43D16">
      <w:pPr>
        <w:jc w:val="both"/>
        <w:rPr>
          <w:rFonts w:asciiTheme="minorHAnsi" w:hAnsiTheme="minorHAnsi"/>
          <w:sz w:val="22"/>
          <w:szCs w:val="22"/>
        </w:rPr>
      </w:pPr>
    </w:p>
    <w:p w:rsidR="00F84BF1" w:rsidRDefault="00F84BF1" w:rsidP="00F43D16">
      <w:pPr>
        <w:jc w:val="both"/>
        <w:rPr>
          <w:rFonts w:asciiTheme="minorHAnsi" w:hAnsiTheme="minorHAnsi"/>
          <w:sz w:val="22"/>
          <w:szCs w:val="22"/>
        </w:rPr>
      </w:pPr>
    </w:p>
    <w:p w:rsidR="000A7168" w:rsidRDefault="000A7168" w:rsidP="00F43D16">
      <w:pPr>
        <w:jc w:val="both"/>
        <w:rPr>
          <w:rFonts w:asciiTheme="minorHAnsi" w:hAnsiTheme="minorHAnsi"/>
          <w:sz w:val="22"/>
          <w:szCs w:val="22"/>
        </w:rPr>
      </w:pPr>
    </w:p>
    <w:p w:rsidR="00F84BF1" w:rsidRPr="00F43D16" w:rsidRDefault="00F84BF1" w:rsidP="00F43D16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20" w:firstRow="1" w:lastRow="0" w:firstColumn="0" w:lastColumn="0" w:noHBand="0" w:noVBand="0"/>
      </w:tblPr>
      <w:tblGrid>
        <w:gridCol w:w="3133"/>
        <w:gridCol w:w="3133"/>
        <w:gridCol w:w="3134"/>
      </w:tblGrid>
      <w:tr w:rsidR="00F43D16" w:rsidRPr="00F43D16" w:rsidTr="0042769C">
        <w:trPr>
          <w:trHeight w:val="427"/>
        </w:trPr>
        <w:tc>
          <w:tcPr>
            <w:tcW w:w="3133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4F81BD"/>
            <w:vAlign w:val="center"/>
          </w:tcPr>
          <w:p w:rsidR="00F43D16" w:rsidRPr="0042769C" w:rsidRDefault="00F43D16" w:rsidP="0042769C">
            <w:pPr>
              <w:snapToGrid w:val="0"/>
              <w:rPr>
                <w:rFonts w:asciiTheme="minorHAnsi" w:hAnsiTheme="minorHAnsi" w:cs="Tahoma"/>
                <w:bCs/>
                <w:color w:val="FFFFFF"/>
                <w:sz w:val="22"/>
                <w:szCs w:val="22"/>
                <w:u w:val="single"/>
              </w:rPr>
            </w:pPr>
            <w:r w:rsidRPr="0042769C">
              <w:rPr>
                <w:rFonts w:asciiTheme="minorHAnsi" w:hAnsiTheme="minorHAnsi" w:cs="Tahoma"/>
                <w:bCs/>
                <w:color w:val="FFFFFF"/>
                <w:sz w:val="22"/>
                <w:szCs w:val="22"/>
                <w:u w:val="single"/>
              </w:rPr>
              <w:t>Reaksiyon Profili</w:t>
            </w:r>
            <w:r w:rsidR="001D775A" w:rsidRPr="0042769C">
              <w:rPr>
                <w:rFonts w:asciiTheme="minorHAnsi" w:hAnsiTheme="minorHAnsi" w:cs="Tahoma"/>
                <w:bCs/>
                <w:color w:val="FFFFFF"/>
                <w:sz w:val="22"/>
                <w:szCs w:val="22"/>
                <w:u w:val="single"/>
              </w:rPr>
              <w:t xml:space="preserve"> </w:t>
            </w:r>
            <w:r w:rsidR="007F4564" w:rsidRPr="0042769C">
              <w:rPr>
                <w:rFonts w:asciiTheme="minorHAnsi" w:hAnsiTheme="minorHAnsi" w:cs="Tahoma"/>
                <w:bCs/>
                <w:color w:val="FFFFFF"/>
                <w:sz w:val="22"/>
                <w:szCs w:val="22"/>
                <w:u w:val="single"/>
              </w:rPr>
              <w:t>(25</w:t>
            </w:r>
            <w:r w:rsidRPr="0042769C">
              <w:rPr>
                <w:rFonts w:asciiTheme="minorHAnsi" w:hAnsiTheme="minorHAnsi" w:cs="Tahoma"/>
                <w:bCs/>
                <w:color w:val="FFFFFF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42769C">
              <w:rPr>
                <w:rFonts w:asciiTheme="minorHAnsi" w:hAnsiTheme="minorHAnsi" w:cs="Tahoma"/>
                <w:bCs/>
                <w:color w:val="FFFFFF"/>
                <w:sz w:val="22"/>
                <w:szCs w:val="22"/>
                <w:u w:val="single"/>
                <w:vertAlign w:val="superscript"/>
              </w:rPr>
              <w:t>o</w:t>
            </w:r>
            <w:r w:rsidRPr="0042769C">
              <w:rPr>
                <w:rFonts w:asciiTheme="minorHAnsi" w:hAnsiTheme="minorHAnsi" w:cs="Tahoma"/>
                <w:bCs/>
                <w:color w:val="FFFFFF"/>
                <w:sz w:val="22"/>
                <w:szCs w:val="22"/>
                <w:u w:val="single"/>
              </w:rPr>
              <w:t>C</w:t>
            </w:r>
            <w:proofErr w:type="spellEnd"/>
            <w:r w:rsidRPr="0042769C">
              <w:rPr>
                <w:rFonts w:asciiTheme="minorHAnsi" w:hAnsiTheme="minorHAnsi" w:cs="Tahoma"/>
                <w:bCs/>
                <w:color w:val="FFFFFF"/>
                <w:sz w:val="22"/>
                <w:szCs w:val="22"/>
                <w:u w:val="single"/>
              </w:rPr>
              <w:t>)</w:t>
            </w:r>
          </w:p>
        </w:tc>
        <w:tc>
          <w:tcPr>
            <w:tcW w:w="3133" w:type="dxa"/>
            <w:shd w:val="clear" w:color="auto" w:fill="4F81BD"/>
            <w:vAlign w:val="center"/>
          </w:tcPr>
          <w:p w:rsidR="00F43D16" w:rsidRPr="00F43D16" w:rsidRDefault="0042769C" w:rsidP="0042769C">
            <w:pPr>
              <w:snapToGrid w:val="0"/>
              <w:jc w:val="center"/>
              <w:rPr>
                <w:rFonts w:asciiTheme="minorHAnsi" w:hAnsiTheme="minorHAnsi" w:cs="Tahoma"/>
                <w:bCs/>
                <w:color w:val="FFFFFF"/>
                <w:sz w:val="22"/>
                <w:szCs w:val="22"/>
              </w:rPr>
            </w:pPr>
            <w:r w:rsidRPr="0042769C">
              <w:rPr>
                <w:rFonts w:asciiTheme="minorHAnsi" w:hAnsiTheme="minorHAnsi" w:cs="Tahoma"/>
                <w:b/>
                <w:bCs/>
                <w:color w:val="FFFFFF"/>
                <w:sz w:val="22"/>
                <w:szCs w:val="22"/>
                <w:u w:val="single"/>
              </w:rPr>
              <w:t>Birim</w:t>
            </w:r>
          </w:p>
        </w:tc>
        <w:tc>
          <w:tcPr>
            <w:tcW w:w="3134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4F81BD"/>
            <w:vAlign w:val="center"/>
          </w:tcPr>
          <w:p w:rsidR="00F43D16" w:rsidRPr="00F43D16" w:rsidRDefault="0042769C" w:rsidP="0042769C">
            <w:pPr>
              <w:snapToGrid w:val="0"/>
              <w:jc w:val="center"/>
              <w:rPr>
                <w:rFonts w:asciiTheme="minorHAnsi" w:hAnsiTheme="minorHAnsi" w:cs="Tahoma"/>
                <w:bCs/>
                <w:color w:val="FFFFFF"/>
                <w:sz w:val="22"/>
                <w:szCs w:val="22"/>
              </w:rPr>
            </w:pPr>
            <w:r w:rsidRPr="0042769C">
              <w:rPr>
                <w:rFonts w:asciiTheme="minorHAnsi" w:hAnsiTheme="minorHAnsi" w:cs="Tahoma"/>
                <w:b/>
                <w:bCs/>
                <w:color w:val="FFFFFF"/>
                <w:sz w:val="22"/>
                <w:szCs w:val="22"/>
                <w:u w:val="single"/>
              </w:rPr>
              <w:t>Değer</w:t>
            </w:r>
          </w:p>
        </w:tc>
      </w:tr>
      <w:tr w:rsidR="00F43D16" w:rsidRPr="00F43D16" w:rsidTr="0042769C">
        <w:trPr>
          <w:trHeight w:val="427"/>
        </w:trPr>
        <w:tc>
          <w:tcPr>
            <w:tcW w:w="3133" w:type="dxa"/>
            <w:tcBorders>
              <w:left w:val="single" w:sz="8" w:space="0" w:color="4F81BD"/>
              <w:right w:val="single" w:sz="8" w:space="0" w:color="4F81BD"/>
            </w:tcBorders>
            <w:vAlign w:val="center"/>
          </w:tcPr>
          <w:p w:rsidR="00F43D16" w:rsidRPr="005F0C02" w:rsidRDefault="00F43D16" w:rsidP="0042769C">
            <w:pPr>
              <w:snapToGrid w:val="0"/>
              <w:rPr>
                <w:rFonts w:asciiTheme="minorHAnsi" w:hAnsiTheme="minorHAnsi" w:cs="Tahoma"/>
                <w:b/>
                <w:sz w:val="22"/>
                <w:szCs w:val="22"/>
              </w:rPr>
            </w:pPr>
            <w:proofErr w:type="spellStart"/>
            <w:r w:rsidRPr="005F0C02">
              <w:rPr>
                <w:rFonts w:asciiTheme="minorHAnsi" w:hAnsiTheme="minorHAnsi" w:cs="Tahoma"/>
                <w:b/>
                <w:sz w:val="22"/>
                <w:szCs w:val="22"/>
              </w:rPr>
              <w:t>Poliol:İzosiyanat</w:t>
            </w:r>
            <w:proofErr w:type="spellEnd"/>
          </w:p>
        </w:tc>
        <w:tc>
          <w:tcPr>
            <w:tcW w:w="3133" w:type="dxa"/>
            <w:vAlign w:val="center"/>
          </w:tcPr>
          <w:p w:rsidR="00F43D16" w:rsidRPr="005F0C02" w:rsidRDefault="0095213F" w:rsidP="0042769C">
            <w:pPr>
              <w:snapToGrid w:val="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Kütlece</w:t>
            </w:r>
          </w:p>
        </w:tc>
        <w:tc>
          <w:tcPr>
            <w:tcW w:w="3134" w:type="dxa"/>
            <w:tcBorders>
              <w:left w:val="single" w:sz="8" w:space="0" w:color="4F81BD"/>
              <w:right w:val="single" w:sz="8" w:space="0" w:color="4F81BD"/>
            </w:tcBorders>
            <w:vAlign w:val="center"/>
          </w:tcPr>
          <w:p w:rsidR="00F43D16" w:rsidRPr="005F0C02" w:rsidRDefault="00803021" w:rsidP="00A22670">
            <w:pPr>
              <w:snapToGrid w:val="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100:1</w:t>
            </w:r>
            <w:r w:rsidR="00A22670">
              <w:rPr>
                <w:rFonts w:asciiTheme="minorHAnsi" w:hAnsiTheme="minorHAnsi" w:cs="Tahoma"/>
                <w:b/>
                <w:sz w:val="22"/>
                <w:szCs w:val="22"/>
              </w:rPr>
              <w:t>5</w:t>
            </w:r>
            <w:r w:rsidR="00984902">
              <w:rPr>
                <w:rFonts w:asciiTheme="minorHAnsi" w:hAnsiTheme="minorHAnsi" w:cs="Tahoma"/>
                <w:b/>
                <w:sz w:val="22"/>
                <w:szCs w:val="22"/>
              </w:rPr>
              <w:t>5</w:t>
            </w:r>
          </w:p>
        </w:tc>
      </w:tr>
      <w:tr w:rsidR="004E6EC6" w:rsidTr="004E6EC6">
        <w:trPr>
          <w:trHeight w:val="427"/>
        </w:trPr>
        <w:tc>
          <w:tcPr>
            <w:tcW w:w="31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4E6EC6" w:rsidRDefault="004E6EC6">
            <w:pPr>
              <w:snapToGrid w:val="0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Katalizör Karışımı</w:t>
            </w:r>
          </w:p>
        </w:tc>
        <w:tc>
          <w:tcPr>
            <w:tcW w:w="3133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:rsidR="004E6EC6" w:rsidRDefault="004E6EC6">
            <w:pPr>
              <w:snapToGrid w:val="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Kütlece</w:t>
            </w:r>
          </w:p>
        </w:tc>
        <w:tc>
          <w:tcPr>
            <w:tcW w:w="3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4E6EC6" w:rsidRDefault="004E6EC6">
            <w:pPr>
              <w:snapToGrid w:val="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7</w:t>
            </w:r>
          </w:p>
        </w:tc>
      </w:tr>
      <w:tr w:rsidR="004E6EC6" w:rsidTr="004E6EC6">
        <w:trPr>
          <w:trHeight w:val="427"/>
        </w:trPr>
        <w:tc>
          <w:tcPr>
            <w:tcW w:w="31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4E6EC6" w:rsidRDefault="004E6EC6">
            <w:pPr>
              <w:snapToGrid w:val="0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Şişirici Ajan</w:t>
            </w:r>
          </w:p>
        </w:tc>
        <w:tc>
          <w:tcPr>
            <w:tcW w:w="3133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:rsidR="004E6EC6" w:rsidRDefault="004E6EC6">
            <w:pPr>
              <w:snapToGrid w:val="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Kütlece</w:t>
            </w:r>
          </w:p>
        </w:tc>
        <w:tc>
          <w:tcPr>
            <w:tcW w:w="3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4E6EC6" w:rsidRDefault="004E6EC6">
            <w:pPr>
              <w:snapToGrid w:val="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9,1</w:t>
            </w:r>
          </w:p>
        </w:tc>
      </w:tr>
      <w:tr w:rsidR="00F43D16" w:rsidRPr="00F43D16" w:rsidTr="0042769C">
        <w:trPr>
          <w:trHeight w:val="427"/>
        </w:trPr>
        <w:tc>
          <w:tcPr>
            <w:tcW w:w="31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F43D16" w:rsidRPr="005F0C02" w:rsidRDefault="00F43D16" w:rsidP="0042769C">
            <w:pPr>
              <w:snapToGrid w:val="0"/>
              <w:rPr>
                <w:rFonts w:asciiTheme="minorHAnsi" w:hAnsiTheme="minorHAnsi" w:cs="Tahoma"/>
                <w:b/>
                <w:sz w:val="22"/>
                <w:szCs w:val="22"/>
              </w:rPr>
            </w:pPr>
            <w:proofErr w:type="spellStart"/>
            <w:r w:rsidRPr="005F0C02">
              <w:rPr>
                <w:rFonts w:asciiTheme="minorHAnsi" w:hAnsiTheme="minorHAnsi" w:cs="Tahoma"/>
                <w:b/>
                <w:sz w:val="22"/>
                <w:szCs w:val="22"/>
              </w:rPr>
              <w:t>Kremleşme</w:t>
            </w:r>
            <w:proofErr w:type="spellEnd"/>
            <w:r w:rsidRPr="005F0C02">
              <w:rPr>
                <w:rFonts w:asciiTheme="minorHAnsi" w:hAnsiTheme="minorHAnsi" w:cs="Tahoma"/>
                <w:b/>
                <w:sz w:val="22"/>
                <w:szCs w:val="22"/>
              </w:rPr>
              <w:t xml:space="preserve"> Zamanı</w:t>
            </w:r>
          </w:p>
        </w:tc>
        <w:tc>
          <w:tcPr>
            <w:tcW w:w="313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F43D16" w:rsidRPr="005F0C02" w:rsidRDefault="00F43D16" w:rsidP="0042769C">
            <w:pPr>
              <w:snapToGrid w:val="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5F0C02">
              <w:rPr>
                <w:rFonts w:asciiTheme="minorHAnsi" w:hAnsiTheme="minorHAnsi" w:cs="Tahoma"/>
                <w:b/>
                <w:sz w:val="22"/>
                <w:szCs w:val="22"/>
              </w:rPr>
              <w:t>saniye</w:t>
            </w:r>
          </w:p>
        </w:tc>
        <w:tc>
          <w:tcPr>
            <w:tcW w:w="3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F43D16" w:rsidRPr="005F0C02" w:rsidRDefault="00984902" w:rsidP="00984902">
            <w:pPr>
              <w:snapToGrid w:val="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1</w:t>
            </w:r>
            <w:r w:rsidR="00803021">
              <w:rPr>
                <w:rFonts w:asciiTheme="minorHAnsi" w:hAnsiTheme="minorHAnsi" w:cs="Tahoma"/>
                <w:b/>
                <w:sz w:val="22"/>
                <w:szCs w:val="22"/>
              </w:rPr>
              <w:t>-</w:t>
            </w:r>
            <w:r>
              <w:rPr>
                <w:rFonts w:asciiTheme="minorHAnsi" w:hAnsiTheme="minorHAnsi" w:cs="Tahoma"/>
                <w:b/>
                <w:sz w:val="22"/>
                <w:szCs w:val="22"/>
              </w:rPr>
              <w:t>5</w:t>
            </w:r>
          </w:p>
        </w:tc>
      </w:tr>
      <w:tr w:rsidR="00F43D16" w:rsidRPr="00F43D16" w:rsidTr="0042769C">
        <w:trPr>
          <w:trHeight w:val="427"/>
        </w:trPr>
        <w:tc>
          <w:tcPr>
            <w:tcW w:w="3133" w:type="dxa"/>
            <w:tcBorders>
              <w:left w:val="single" w:sz="8" w:space="0" w:color="4F81BD"/>
              <w:right w:val="single" w:sz="8" w:space="0" w:color="4F81BD"/>
            </w:tcBorders>
            <w:vAlign w:val="center"/>
          </w:tcPr>
          <w:p w:rsidR="00F43D16" w:rsidRPr="005F0C02" w:rsidRDefault="00F43D16" w:rsidP="0042769C">
            <w:pPr>
              <w:snapToGrid w:val="0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5F0C02">
              <w:rPr>
                <w:rFonts w:asciiTheme="minorHAnsi" w:hAnsiTheme="minorHAnsi" w:cs="Tahoma"/>
                <w:b/>
                <w:sz w:val="22"/>
                <w:szCs w:val="22"/>
              </w:rPr>
              <w:t>Jelleşme Zamanı</w:t>
            </w:r>
          </w:p>
        </w:tc>
        <w:tc>
          <w:tcPr>
            <w:tcW w:w="3133" w:type="dxa"/>
            <w:vAlign w:val="center"/>
          </w:tcPr>
          <w:p w:rsidR="00F43D16" w:rsidRPr="005F0C02" w:rsidRDefault="00F43D16" w:rsidP="0042769C">
            <w:pPr>
              <w:snapToGrid w:val="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5F0C02">
              <w:rPr>
                <w:rFonts w:asciiTheme="minorHAnsi" w:hAnsiTheme="minorHAnsi" w:cs="Tahoma"/>
                <w:b/>
                <w:sz w:val="22"/>
                <w:szCs w:val="22"/>
              </w:rPr>
              <w:t>saniye</w:t>
            </w:r>
          </w:p>
        </w:tc>
        <w:tc>
          <w:tcPr>
            <w:tcW w:w="3134" w:type="dxa"/>
            <w:tcBorders>
              <w:left w:val="single" w:sz="8" w:space="0" w:color="4F81BD"/>
              <w:right w:val="single" w:sz="8" w:space="0" w:color="4F81BD"/>
            </w:tcBorders>
            <w:vAlign w:val="center"/>
          </w:tcPr>
          <w:p w:rsidR="00F43D16" w:rsidRPr="005F0C02" w:rsidRDefault="00A22670" w:rsidP="00A22670">
            <w:pPr>
              <w:snapToGrid w:val="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27</w:t>
            </w:r>
            <w:r w:rsidR="00803021">
              <w:rPr>
                <w:rFonts w:asciiTheme="minorHAnsi" w:hAnsiTheme="minorHAnsi" w:cs="Tahoma"/>
                <w:b/>
                <w:sz w:val="22"/>
                <w:szCs w:val="22"/>
              </w:rPr>
              <w:t>-</w:t>
            </w:r>
            <w:r>
              <w:rPr>
                <w:rFonts w:asciiTheme="minorHAnsi" w:hAnsiTheme="minorHAnsi" w:cs="Tahoma"/>
                <w:b/>
                <w:sz w:val="22"/>
                <w:szCs w:val="22"/>
              </w:rPr>
              <w:t>31</w:t>
            </w:r>
          </w:p>
        </w:tc>
      </w:tr>
      <w:tr w:rsidR="00F43D16" w:rsidRPr="00F43D16" w:rsidTr="0042769C">
        <w:trPr>
          <w:trHeight w:val="427"/>
        </w:trPr>
        <w:tc>
          <w:tcPr>
            <w:tcW w:w="31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F43D16" w:rsidRPr="005F0C02" w:rsidRDefault="00F43D16" w:rsidP="0042769C">
            <w:pPr>
              <w:snapToGrid w:val="0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5F0C02">
              <w:rPr>
                <w:rFonts w:asciiTheme="minorHAnsi" w:hAnsiTheme="minorHAnsi" w:cs="Tahoma"/>
                <w:b/>
                <w:sz w:val="22"/>
                <w:szCs w:val="22"/>
              </w:rPr>
              <w:t>Dokunabilme Zamanı</w:t>
            </w:r>
          </w:p>
        </w:tc>
        <w:tc>
          <w:tcPr>
            <w:tcW w:w="313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F43D16" w:rsidRPr="005F0C02" w:rsidRDefault="00F43D16" w:rsidP="0042769C">
            <w:pPr>
              <w:snapToGrid w:val="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5F0C02">
              <w:rPr>
                <w:rFonts w:asciiTheme="minorHAnsi" w:hAnsiTheme="minorHAnsi" w:cs="Tahoma"/>
                <w:b/>
                <w:sz w:val="22"/>
                <w:szCs w:val="22"/>
              </w:rPr>
              <w:t>saniye</w:t>
            </w:r>
          </w:p>
        </w:tc>
        <w:tc>
          <w:tcPr>
            <w:tcW w:w="3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F43D16" w:rsidRPr="005F0C02" w:rsidRDefault="00A22670" w:rsidP="00A22670">
            <w:pPr>
              <w:snapToGrid w:val="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40</w:t>
            </w:r>
            <w:r w:rsidR="00803021">
              <w:rPr>
                <w:rFonts w:asciiTheme="minorHAnsi" w:hAnsiTheme="minorHAnsi" w:cs="Tahoma"/>
                <w:b/>
                <w:sz w:val="22"/>
                <w:szCs w:val="22"/>
              </w:rPr>
              <w:t>-</w:t>
            </w:r>
            <w:r>
              <w:rPr>
                <w:rFonts w:asciiTheme="minorHAnsi" w:hAnsiTheme="minorHAnsi" w:cs="Tahoma"/>
                <w:b/>
                <w:sz w:val="22"/>
                <w:szCs w:val="22"/>
              </w:rPr>
              <w:t>44</w:t>
            </w:r>
          </w:p>
        </w:tc>
      </w:tr>
      <w:tr w:rsidR="00F43D16" w:rsidRPr="00F43D16" w:rsidTr="0042769C">
        <w:trPr>
          <w:trHeight w:val="427"/>
        </w:trPr>
        <w:tc>
          <w:tcPr>
            <w:tcW w:w="3133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F43D16" w:rsidRPr="005F0C02" w:rsidRDefault="00F43D16" w:rsidP="0042769C">
            <w:pPr>
              <w:snapToGrid w:val="0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5F0C02">
              <w:rPr>
                <w:rFonts w:asciiTheme="minorHAnsi" w:hAnsiTheme="minorHAnsi" w:cs="Tahoma"/>
                <w:b/>
                <w:sz w:val="22"/>
                <w:szCs w:val="22"/>
              </w:rPr>
              <w:t>Yoğunluk (Serbest Halde)</w:t>
            </w:r>
          </w:p>
        </w:tc>
        <w:tc>
          <w:tcPr>
            <w:tcW w:w="3133" w:type="dxa"/>
            <w:vAlign w:val="center"/>
          </w:tcPr>
          <w:p w:rsidR="00F43D16" w:rsidRPr="005F0C02" w:rsidRDefault="00F43D16" w:rsidP="0042769C">
            <w:pPr>
              <w:snapToGrid w:val="0"/>
              <w:jc w:val="center"/>
              <w:rPr>
                <w:rFonts w:asciiTheme="minorHAnsi" w:hAnsiTheme="minorHAnsi" w:cs="Tahoma"/>
                <w:b/>
                <w:sz w:val="22"/>
                <w:szCs w:val="22"/>
                <w:vertAlign w:val="superscript"/>
              </w:rPr>
            </w:pPr>
            <w:r w:rsidRPr="005F0C02">
              <w:rPr>
                <w:rFonts w:asciiTheme="minorHAnsi" w:hAnsiTheme="minorHAnsi" w:cs="Tahoma"/>
                <w:b/>
                <w:sz w:val="22"/>
                <w:szCs w:val="22"/>
              </w:rPr>
              <w:t>kg/m</w:t>
            </w:r>
            <w:r w:rsidRPr="005F0C02">
              <w:rPr>
                <w:rFonts w:asciiTheme="minorHAnsi" w:hAnsiTheme="minorHAnsi" w:cs="Tahoma"/>
                <w:b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134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F43D16" w:rsidRPr="005F0C02" w:rsidRDefault="0088107E" w:rsidP="00A22670">
            <w:pPr>
              <w:snapToGrid w:val="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3</w:t>
            </w:r>
            <w:r w:rsidR="004E6EC6">
              <w:rPr>
                <w:rFonts w:asciiTheme="minorHAnsi" w:hAnsiTheme="minorHAnsi" w:cs="Tahoma"/>
                <w:b/>
                <w:sz w:val="22"/>
                <w:szCs w:val="22"/>
              </w:rPr>
              <w:t>3</w:t>
            </w:r>
            <w:r w:rsidR="00BA2A07">
              <w:rPr>
                <w:rFonts w:asciiTheme="minorHAnsi" w:hAnsiTheme="minorHAnsi" w:cs="Tahoma"/>
                <w:b/>
                <w:sz w:val="22"/>
                <w:szCs w:val="22"/>
              </w:rPr>
              <w:t>-</w:t>
            </w:r>
            <w:r w:rsidR="004E6EC6">
              <w:rPr>
                <w:rFonts w:asciiTheme="minorHAnsi" w:hAnsiTheme="minorHAnsi" w:cs="Tahoma"/>
                <w:b/>
                <w:sz w:val="22"/>
                <w:szCs w:val="22"/>
              </w:rPr>
              <w:t>37</w:t>
            </w:r>
          </w:p>
        </w:tc>
      </w:tr>
    </w:tbl>
    <w:p w:rsidR="00F43D16" w:rsidRPr="00F43D16" w:rsidRDefault="00F43D16" w:rsidP="00F43D16">
      <w:pPr>
        <w:jc w:val="both"/>
        <w:rPr>
          <w:rFonts w:asciiTheme="minorHAnsi" w:hAnsiTheme="minorHAnsi"/>
          <w:sz w:val="22"/>
          <w:szCs w:val="22"/>
        </w:rPr>
      </w:pPr>
    </w:p>
    <w:p w:rsidR="00F43D16" w:rsidRDefault="00F43D16" w:rsidP="00F43D16">
      <w:pPr>
        <w:jc w:val="both"/>
        <w:rPr>
          <w:rFonts w:ascii="Verdana" w:hAnsi="Verdana" w:cs="Arial"/>
          <w:sz w:val="20"/>
        </w:rPr>
      </w:pPr>
    </w:p>
    <w:p w:rsidR="00F43D16" w:rsidRDefault="00F43D16" w:rsidP="00F43D16">
      <w:pPr>
        <w:jc w:val="both"/>
        <w:rPr>
          <w:rFonts w:ascii="Verdana" w:hAnsi="Verdana" w:cs="Arial"/>
          <w:sz w:val="20"/>
        </w:rPr>
      </w:pPr>
    </w:p>
    <w:p w:rsidR="00F43D16" w:rsidRDefault="00F43D16" w:rsidP="00F43D16">
      <w:pPr>
        <w:jc w:val="both"/>
        <w:rPr>
          <w:rFonts w:ascii="Verdana" w:hAnsi="Verdana" w:cs="Arial"/>
          <w:sz w:val="20"/>
        </w:rPr>
      </w:pPr>
    </w:p>
    <w:p w:rsidR="00F43D16" w:rsidRDefault="00F43D16" w:rsidP="00F43D16">
      <w:pPr>
        <w:jc w:val="both"/>
        <w:rPr>
          <w:rFonts w:ascii="Verdana" w:hAnsi="Verdana" w:cs="Arial"/>
          <w:sz w:val="20"/>
        </w:rPr>
      </w:pPr>
    </w:p>
    <w:p w:rsidR="00F43D16" w:rsidRDefault="00F43D16" w:rsidP="00F43D16">
      <w:pPr>
        <w:jc w:val="both"/>
        <w:rPr>
          <w:rFonts w:ascii="Verdana" w:hAnsi="Verdana" w:cs="Arial"/>
          <w:sz w:val="20"/>
        </w:rPr>
      </w:pPr>
    </w:p>
    <w:p w:rsidR="00F43D16" w:rsidRDefault="00F43D16" w:rsidP="00F43D16">
      <w:pPr>
        <w:jc w:val="both"/>
        <w:rPr>
          <w:rFonts w:ascii="Verdana" w:hAnsi="Verdana" w:cs="Arial"/>
          <w:sz w:val="20"/>
        </w:rPr>
      </w:pPr>
    </w:p>
    <w:p w:rsidR="004E6EC6" w:rsidRDefault="004E6EC6" w:rsidP="00F43D16">
      <w:pPr>
        <w:jc w:val="both"/>
        <w:rPr>
          <w:rFonts w:ascii="Verdana" w:hAnsi="Verdana" w:cs="Arial"/>
          <w:sz w:val="20"/>
        </w:rPr>
      </w:pPr>
      <w:bookmarkStart w:id="0" w:name="_GoBack"/>
      <w:bookmarkEnd w:id="0"/>
    </w:p>
    <w:p w:rsidR="00F43D16" w:rsidRDefault="00E701B4" w:rsidP="00E701B4">
      <w:pPr>
        <w:autoSpaceDE w:val="0"/>
        <w:jc w:val="both"/>
        <w:rPr>
          <w:rFonts w:ascii="Verdana" w:hAnsi="Verdana" w:cs="Arial"/>
          <w:sz w:val="20"/>
        </w:rPr>
      </w:pPr>
      <w:r>
        <w:rPr>
          <w:rFonts w:asciiTheme="minorHAnsi" w:hAnsiTheme="minorHAnsi" w:cs="Tahoma"/>
          <w:i/>
          <w:sz w:val="18"/>
          <w:szCs w:val="22"/>
        </w:rPr>
        <w:t xml:space="preserve">Bu dokümanda yer alan bilgiler, </w:t>
      </w:r>
      <w:proofErr w:type="spellStart"/>
      <w:r>
        <w:rPr>
          <w:rFonts w:asciiTheme="minorHAnsi" w:hAnsiTheme="minorHAnsi" w:cs="Tahoma"/>
          <w:i/>
          <w:sz w:val="18"/>
          <w:szCs w:val="22"/>
        </w:rPr>
        <w:t>NUHPOL’ün</w:t>
      </w:r>
      <w:proofErr w:type="spellEnd"/>
      <w:r>
        <w:rPr>
          <w:rFonts w:asciiTheme="minorHAnsi" w:hAnsiTheme="minorHAnsi" w:cs="Tahoma"/>
          <w:i/>
          <w:sz w:val="18"/>
          <w:szCs w:val="22"/>
        </w:rPr>
        <w:t xml:space="preserve"> kendi tecrübeleri ve profesyonel bilgi dağarcığına dayanmaktadır. Bu dokümandaki veriler bilgi amaçlı olup kullanıcının kendi ortam koşullarına ve üretim yöntemlerine </w:t>
      </w:r>
      <w:proofErr w:type="spellStart"/>
      <w:r>
        <w:rPr>
          <w:rFonts w:asciiTheme="minorHAnsi" w:hAnsiTheme="minorHAnsi" w:cs="Tahoma"/>
          <w:i/>
          <w:sz w:val="18"/>
          <w:szCs w:val="22"/>
        </w:rPr>
        <w:t>gore</w:t>
      </w:r>
      <w:proofErr w:type="spellEnd"/>
      <w:r>
        <w:rPr>
          <w:rFonts w:asciiTheme="minorHAnsi" w:hAnsiTheme="minorHAnsi" w:cs="Tahoma"/>
          <w:i/>
          <w:sz w:val="18"/>
          <w:szCs w:val="22"/>
        </w:rPr>
        <w:t xml:space="preserve"> değişiklik gösterebilir. NUHPOL olarak önerimiz, kullanıcıların ürünlerimizi Teknik Bilgi </w:t>
      </w:r>
      <w:proofErr w:type="spellStart"/>
      <w:r>
        <w:rPr>
          <w:rFonts w:asciiTheme="minorHAnsi" w:hAnsiTheme="minorHAnsi" w:cs="Tahoma"/>
          <w:i/>
          <w:sz w:val="18"/>
          <w:szCs w:val="22"/>
        </w:rPr>
        <w:t>Dokümanı’nda</w:t>
      </w:r>
      <w:proofErr w:type="spellEnd"/>
      <w:r>
        <w:rPr>
          <w:rFonts w:asciiTheme="minorHAnsi" w:hAnsiTheme="minorHAnsi" w:cs="Tahoma"/>
          <w:i/>
          <w:sz w:val="18"/>
          <w:szCs w:val="22"/>
        </w:rPr>
        <w:t xml:space="preserve"> yer alan koşullara </w:t>
      </w:r>
      <w:proofErr w:type="spellStart"/>
      <w:r>
        <w:rPr>
          <w:rFonts w:asciiTheme="minorHAnsi" w:hAnsiTheme="minorHAnsi" w:cs="Tahoma"/>
          <w:i/>
          <w:sz w:val="18"/>
          <w:szCs w:val="22"/>
        </w:rPr>
        <w:t>gore</w:t>
      </w:r>
      <w:proofErr w:type="spellEnd"/>
      <w:r>
        <w:rPr>
          <w:rFonts w:asciiTheme="minorHAnsi" w:hAnsiTheme="minorHAnsi" w:cs="Tahoma"/>
          <w:i/>
          <w:sz w:val="18"/>
          <w:szCs w:val="22"/>
        </w:rPr>
        <w:t xml:space="preserve"> kullanmalarıdır. Ürünlerimizin uygulaması bizden bağımsız olarak gerçekleştiğinden uygulama ile ilgili hatalar kullanıcının sorumluluğundadır.   </w:t>
      </w:r>
    </w:p>
    <w:sectPr w:rsidR="00F43D16">
      <w:headerReference w:type="default" r:id="rId9"/>
      <w:footerReference w:type="default" r:id="rId10"/>
      <w:pgSz w:w="11906" w:h="16838"/>
      <w:pgMar w:top="764" w:right="746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F4D" w:rsidRDefault="00A40F4D">
      <w:r>
        <w:separator/>
      </w:r>
    </w:p>
  </w:endnote>
  <w:endnote w:type="continuationSeparator" w:id="0">
    <w:p w:rsidR="00A40F4D" w:rsidRDefault="00A40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675" w:rsidRDefault="004D09E4">
    <w:pPr>
      <w:pStyle w:val="Altbilgi"/>
      <w:ind w:right="360"/>
      <w:jc w:val="center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56192" behindDoc="0" locked="0" layoutInCell="1" allowOverlap="1">
              <wp:simplePos x="0" y="0"/>
              <wp:positionH relativeFrom="page">
                <wp:posOffset>7019290</wp:posOffset>
              </wp:positionH>
              <wp:positionV relativeFrom="paragraph">
                <wp:posOffset>635</wp:posOffset>
              </wp:positionV>
              <wp:extent cx="64770" cy="151130"/>
              <wp:effectExtent l="8890" t="635" r="2540" b="635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70" cy="1511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2675" w:rsidRDefault="00DB2675">
                          <w:pPr>
                            <w:pStyle w:val="Altbilgi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552.7pt;margin-top:.05pt;width:5.1pt;height:11.9pt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" stroked="f">
              <v:fill opacity="0"/>
              <v:textbox inset="0,0,0,0">
                <w:txbxContent>
                  <w:p w:rsidR="00DB2675" w:rsidRDefault="00DB2675">
                    <w:pPr>
                      <w:pStyle w:val="Altbilgi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:rsidR="00DB2675" w:rsidRDefault="004D09E4">
    <w:pPr>
      <w:pStyle w:val="Altbilgi"/>
      <w:jc w:val="center"/>
      <w:rPr>
        <w:sz w:val="20"/>
        <w:szCs w:val="28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-228600</wp:posOffset>
              </wp:positionH>
              <wp:positionV relativeFrom="paragraph">
                <wp:posOffset>55245</wp:posOffset>
              </wp:positionV>
              <wp:extent cx="6286500" cy="0"/>
              <wp:effectExtent l="28575" t="26670" r="28575" b="2095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381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4.35pt" to="477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" strokeweight="1.06mm">
              <v:stroke joinstyle="miter"/>
            </v:line>
          </w:pict>
        </mc:Fallback>
      </mc:AlternateContent>
    </w:r>
  </w:p>
  <w:p w:rsidR="00DB2675" w:rsidRPr="0027013B" w:rsidRDefault="00DB2675">
    <w:pPr>
      <w:pStyle w:val="Altbilgi"/>
      <w:jc w:val="center"/>
      <w:rPr>
        <w:rFonts w:ascii="Arial" w:hAnsi="Arial" w:cs="Arial"/>
        <w:b/>
        <w:sz w:val="20"/>
      </w:rPr>
    </w:pPr>
  </w:p>
  <w:p w:rsidR="00DB2675" w:rsidRPr="00B41E97" w:rsidRDefault="00DB2675">
    <w:pPr>
      <w:pStyle w:val="Altbilgi"/>
      <w:jc w:val="center"/>
      <w:rPr>
        <w:rFonts w:ascii="Calibri" w:hAnsi="Calibri" w:cs="Arial"/>
        <w:sz w:val="20"/>
      </w:rPr>
    </w:pPr>
    <w:r w:rsidRPr="00B41E97">
      <w:rPr>
        <w:rFonts w:ascii="Calibri" w:hAnsi="Calibri" w:cs="Arial"/>
        <w:sz w:val="20"/>
      </w:rPr>
      <w:t xml:space="preserve">GEBZE ORGANİZE SANAYİ BÖLGESİ İHSAN DEDE CADDESİ NO:109 </w:t>
    </w:r>
  </w:p>
  <w:p w:rsidR="00DB2675" w:rsidRPr="00B41E97" w:rsidRDefault="00DB2675">
    <w:pPr>
      <w:pStyle w:val="Altbilgi"/>
      <w:jc w:val="center"/>
      <w:rPr>
        <w:rFonts w:ascii="Calibri" w:hAnsi="Calibri" w:cs="Arial"/>
        <w:sz w:val="20"/>
      </w:rPr>
    </w:pPr>
    <w:r w:rsidRPr="00B41E97">
      <w:rPr>
        <w:rFonts w:ascii="Calibri" w:hAnsi="Calibri" w:cs="Arial"/>
        <w:sz w:val="20"/>
      </w:rPr>
      <w:t>GEBZE/KOCAELİ</w:t>
    </w:r>
  </w:p>
  <w:p w:rsidR="00DB2675" w:rsidRPr="00B41E97" w:rsidRDefault="00DB2675">
    <w:pPr>
      <w:pStyle w:val="Altbilgi"/>
      <w:jc w:val="center"/>
      <w:rPr>
        <w:rFonts w:ascii="Calibri" w:hAnsi="Calibri" w:cs="Arial"/>
        <w:sz w:val="20"/>
      </w:rPr>
    </w:pPr>
    <w:r w:rsidRPr="00B41E97">
      <w:rPr>
        <w:rFonts w:ascii="Calibri" w:hAnsi="Calibri" w:cs="Arial"/>
        <w:sz w:val="20"/>
      </w:rPr>
      <w:t>TEL: +90 262 751 51 27 &amp; FAX: +90 262 751 51 29</w:t>
    </w:r>
  </w:p>
  <w:p w:rsidR="00DB2675" w:rsidRPr="00B41E97" w:rsidRDefault="00DB2675">
    <w:pPr>
      <w:pStyle w:val="Altbilgi"/>
      <w:jc w:val="center"/>
      <w:rPr>
        <w:rFonts w:ascii="Calibri" w:hAnsi="Calibri" w:cs="Arial"/>
        <w:sz w:val="20"/>
      </w:rPr>
    </w:pPr>
    <w:r w:rsidRPr="00B41E97">
      <w:rPr>
        <w:rFonts w:ascii="Calibri" w:hAnsi="Calibri" w:cs="Arial"/>
        <w:sz w:val="20"/>
      </w:rPr>
      <w:t>www.nuhpol.com.tr</w:t>
    </w:r>
  </w:p>
  <w:p w:rsidR="00DB2675" w:rsidRPr="00B41E97" w:rsidRDefault="00DB2675">
    <w:pPr>
      <w:pStyle w:val="Altbilgi"/>
      <w:jc w:val="center"/>
      <w:rPr>
        <w:rFonts w:ascii="Calibri" w:hAnsi="Calibri" w:cs="Arial"/>
        <w:sz w:val="20"/>
      </w:rPr>
    </w:pPr>
    <w:r w:rsidRPr="00B41E97">
      <w:rPr>
        <w:rFonts w:ascii="Calibri" w:hAnsi="Calibri" w:cs="Arial"/>
        <w:sz w:val="20"/>
      </w:rPr>
      <w:t>nuhpol@nuhpol.com.tr</w:t>
    </w:r>
  </w:p>
  <w:p w:rsidR="00DB2675" w:rsidRDefault="00DB2675">
    <w:pPr>
      <w:pStyle w:val="Altbilgi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F4D" w:rsidRDefault="00A40F4D">
      <w:r>
        <w:separator/>
      </w:r>
    </w:p>
  </w:footnote>
  <w:footnote w:type="continuationSeparator" w:id="0">
    <w:p w:rsidR="00A40F4D" w:rsidRDefault="00A40F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E97" w:rsidRDefault="004D09E4" w:rsidP="00B41E97">
    <w:pPr>
      <w:jc w:val="center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5160010</wp:posOffset>
              </wp:positionV>
              <wp:extent cx="715645" cy="329565"/>
              <wp:effectExtent l="0" t="0" r="4445" b="0"/>
              <wp:wrapNone/>
              <wp:docPr id="5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564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1E97" w:rsidRPr="00B41E97" w:rsidRDefault="00B41E97">
                          <w:pPr>
                            <w:pBdr>
                              <w:bottom w:val="single" w:sz="4" w:space="1" w:color="auto"/>
                            </w:pBdr>
                            <w:jc w:val="right"/>
                            <w:rPr>
                              <w:rFonts w:ascii="Calibri" w:hAnsi="Calibri"/>
                            </w:rPr>
                          </w:pPr>
                          <w:r w:rsidRPr="00B41E97">
                            <w:rPr>
                              <w:rFonts w:ascii="Calibri" w:hAnsi="Calibri"/>
                            </w:rPr>
                            <w:fldChar w:fldCharType="begin"/>
                          </w:r>
                          <w:r w:rsidRPr="00B41E97">
                            <w:rPr>
                              <w:rFonts w:ascii="Calibri" w:hAnsi="Calibri"/>
                            </w:rPr>
                            <w:instrText xml:space="preserve"> PAGE   \* MERGEFORMAT </w:instrText>
                          </w:r>
                          <w:r w:rsidRPr="00B41E97">
                            <w:rPr>
                              <w:rFonts w:ascii="Calibri" w:hAnsi="Calibri"/>
                            </w:rPr>
                            <w:fldChar w:fldCharType="separate"/>
                          </w:r>
                          <w:r w:rsidR="004E6EC6" w:rsidRPr="004E6EC6">
                            <w:rPr>
                              <w:rFonts w:ascii="Calibri" w:hAnsi="Calibri"/>
                              <w:noProof/>
                              <w:lang w:val="en-US"/>
                            </w:rPr>
                            <w:t>1</w:t>
                          </w:r>
                          <w:r w:rsidRPr="00B41E97">
                            <w:rPr>
                              <w:rFonts w:ascii="Calibri" w:hAnsi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6" style="position:absolute;left:0;text-align:left;margin-left:0;margin-top:406.3pt;width:56.3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" o:allowincell="f" stroked="f">
              <v:textbox>
                <w:txbxContent>
                  <w:p w:rsidR="00B41E97" w:rsidRPr="00B41E97" w:rsidRDefault="00B41E97">
                    <w:pPr>
                      <w:pBdr>
                        <w:bottom w:val="single" w:sz="4" w:space="1" w:color="auto"/>
                      </w:pBdr>
                      <w:jc w:val="right"/>
                      <w:rPr>
                        <w:rFonts w:ascii="Calibri" w:hAnsi="Calibri"/>
                      </w:rPr>
                    </w:pPr>
                    <w:r w:rsidRPr="00B41E97">
                      <w:rPr>
                        <w:rFonts w:ascii="Calibri" w:hAnsi="Calibri"/>
                      </w:rPr>
                      <w:fldChar w:fldCharType="begin"/>
                    </w:r>
                    <w:r w:rsidRPr="00B41E97">
                      <w:rPr>
                        <w:rFonts w:ascii="Calibri" w:hAnsi="Calibri"/>
                      </w:rPr>
                      <w:instrText xml:space="preserve"> PAGE   \* MERGEFORMAT </w:instrText>
                    </w:r>
                    <w:r w:rsidRPr="00B41E97">
                      <w:rPr>
                        <w:rFonts w:ascii="Calibri" w:hAnsi="Calibri"/>
                      </w:rPr>
                      <w:fldChar w:fldCharType="separate"/>
                    </w:r>
                    <w:r w:rsidR="004E6EC6" w:rsidRPr="004E6EC6">
                      <w:rPr>
                        <w:rFonts w:ascii="Calibri" w:hAnsi="Calibri"/>
                        <w:noProof/>
                        <w:lang w:val="en-US"/>
                      </w:rPr>
                      <w:t>1</w:t>
                    </w:r>
                    <w:r w:rsidRPr="00B41E97">
                      <w:rPr>
                        <w:rFonts w:ascii="Calibri" w:hAnsi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4B721B">
      <w:rPr>
        <w:noProof/>
        <w:lang w:eastAsia="tr-T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-81280</wp:posOffset>
          </wp:positionH>
          <wp:positionV relativeFrom="paragraph">
            <wp:posOffset>45720</wp:posOffset>
          </wp:positionV>
          <wp:extent cx="1407795" cy="1123950"/>
          <wp:effectExtent l="19050" t="0" r="1905" b="0"/>
          <wp:wrapNone/>
          <wp:docPr id="4" name="Resim 4" descr="nuhpol yen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uhpol yeni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5" cy="1123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B2675">
      <w:tab/>
    </w:r>
  </w:p>
  <w:p w:rsidR="00B41E97" w:rsidRDefault="00B41E97" w:rsidP="00B41E97">
    <w:pPr>
      <w:jc w:val="center"/>
    </w:pPr>
  </w:p>
  <w:p w:rsidR="00B41E97" w:rsidRDefault="00B41E97" w:rsidP="00B41E97">
    <w:pPr>
      <w:jc w:val="center"/>
    </w:pPr>
  </w:p>
  <w:p w:rsidR="00B41E97" w:rsidRDefault="00B41E97" w:rsidP="00B41E97">
    <w:pPr>
      <w:jc w:val="center"/>
    </w:pPr>
  </w:p>
  <w:p w:rsidR="00B41E97" w:rsidRPr="00B41E97" w:rsidRDefault="00B41E97" w:rsidP="00B41E97">
    <w:pPr>
      <w:tabs>
        <w:tab w:val="left" w:pos="675"/>
        <w:tab w:val="center" w:pos="4871"/>
      </w:tabs>
      <w:rPr>
        <w:rFonts w:ascii="Calibri" w:hAnsi="Calibri" w:cs="Tahoma"/>
        <w:b/>
        <w:sz w:val="36"/>
        <w:szCs w:val="36"/>
      </w:rPr>
    </w:pPr>
    <w:r>
      <w:rPr>
        <w:rFonts w:ascii="Calibri" w:hAnsi="Calibri" w:cs="Tahoma"/>
        <w:b/>
        <w:sz w:val="36"/>
        <w:szCs w:val="36"/>
      </w:rPr>
      <w:tab/>
    </w:r>
    <w:r>
      <w:rPr>
        <w:rFonts w:ascii="Calibri" w:hAnsi="Calibri" w:cs="Tahoma"/>
        <w:b/>
        <w:sz w:val="36"/>
        <w:szCs w:val="36"/>
      </w:rPr>
      <w:tab/>
    </w:r>
    <w:r w:rsidR="00803021">
      <w:rPr>
        <w:rFonts w:ascii="Calibri" w:hAnsi="Calibri" w:cs="Tahoma"/>
        <w:b/>
        <w:sz w:val="36"/>
        <w:szCs w:val="36"/>
      </w:rPr>
      <w:t>N</w:t>
    </w:r>
    <w:r w:rsidR="00E701B4">
      <w:rPr>
        <w:rFonts w:ascii="Calibri" w:hAnsi="Calibri" w:cs="Tahoma"/>
        <w:b/>
        <w:sz w:val="36"/>
        <w:szCs w:val="36"/>
      </w:rPr>
      <w:t>P</w:t>
    </w:r>
    <w:r w:rsidR="00803021">
      <w:rPr>
        <w:rFonts w:ascii="Calibri" w:hAnsi="Calibri" w:cs="Tahoma"/>
        <w:b/>
        <w:sz w:val="36"/>
        <w:szCs w:val="36"/>
      </w:rPr>
      <w:t xml:space="preserve"> </w:t>
    </w:r>
    <w:r w:rsidR="00E72F08">
      <w:rPr>
        <w:rFonts w:ascii="Calibri" w:hAnsi="Calibri" w:cs="Tahoma"/>
        <w:b/>
        <w:sz w:val="36"/>
        <w:szCs w:val="36"/>
      </w:rPr>
      <w:t>60</w:t>
    </w:r>
    <w:r w:rsidR="00A22670">
      <w:rPr>
        <w:rFonts w:ascii="Calibri" w:hAnsi="Calibri" w:cs="Tahoma"/>
        <w:b/>
        <w:sz w:val="36"/>
        <w:szCs w:val="36"/>
      </w:rPr>
      <w:t>4</w:t>
    </w:r>
    <w:r w:rsidR="00F97F4D">
      <w:rPr>
        <w:rFonts w:ascii="Calibri" w:hAnsi="Calibri" w:cs="Tahoma"/>
        <w:b/>
        <w:sz w:val="36"/>
        <w:szCs w:val="36"/>
      </w:rPr>
      <w:t xml:space="preserve"> B2</w:t>
    </w:r>
    <w:r w:rsidR="00984902">
      <w:rPr>
        <w:rFonts w:ascii="Calibri" w:hAnsi="Calibri" w:cs="Tahoma"/>
        <w:b/>
        <w:sz w:val="36"/>
        <w:szCs w:val="36"/>
      </w:rPr>
      <w:t xml:space="preserve"> 00 00</w:t>
    </w:r>
  </w:p>
  <w:p w:rsidR="00B41E97" w:rsidRPr="003775D3" w:rsidRDefault="00FB17D0" w:rsidP="00B41E97">
    <w:pPr>
      <w:jc w:val="center"/>
      <w:rPr>
        <w:rFonts w:ascii="Verdana" w:hAnsi="Verdana" w:cs="Tahoma"/>
        <w:b/>
        <w:sz w:val="24"/>
        <w:szCs w:val="24"/>
      </w:rPr>
    </w:pPr>
    <w:r>
      <w:rPr>
        <w:rFonts w:ascii="Calibri" w:hAnsi="Calibri" w:cs="Tahoma"/>
        <w:b/>
        <w:sz w:val="36"/>
        <w:szCs w:val="36"/>
      </w:rPr>
      <w:t xml:space="preserve">Teknik Bilgi </w:t>
    </w:r>
    <w:proofErr w:type="spellStart"/>
    <w:r>
      <w:rPr>
        <w:rFonts w:ascii="Calibri" w:hAnsi="Calibri" w:cs="Tahoma"/>
        <w:b/>
        <w:sz w:val="36"/>
        <w:szCs w:val="36"/>
      </w:rPr>
      <w:t>Dökümanı</w:t>
    </w:r>
    <w:proofErr w:type="spellEnd"/>
  </w:p>
  <w:p w:rsidR="00DB2675" w:rsidRDefault="00DB2675">
    <w:pPr>
      <w:pStyle w:val="stbilgi"/>
    </w:pPr>
    <w:r>
      <w:t xml:space="preserve">                                         </w:t>
    </w:r>
    <w:r>
      <w:tab/>
    </w:r>
  </w:p>
  <w:p w:rsidR="00DB2675" w:rsidRDefault="004B721B">
    <w:pPr>
      <w:pStyle w:val="stbilgi"/>
      <w:ind w:left="-500"/>
    </w:pPr>
    <w:r>
      <w:rPr>
        <w:noProof/>
        <w:lang w:eastAsia="tr-TR"/>
      </w:rPr>
      <w:drawing>
        <wp:inline distT="0" distB="0" distL="0" distR="0">
          <wp:extent cx="6181725" cy="4943475"/>
          <wp:effectExtent l="19050" t="0" r="9525" b="0"/>
          <wp:docPr id="1" name="Resim 1" descr="nuhpol yen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hpol yeni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725" cy="4943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455B2"/>
    <w:multiLevelType w:val="hybridMultilevel"/>
    <w:tmpl w:val="0A108DA4"/>
    <w:lvl w:ilvl="0" w:tplc="D9A8A2B8">
      <w:start w:val="35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279"/>
    <w:rsid w:val="0000117B"/>
    <w:rsid w:val="00016FBB"/>
    <w:rsid w:val="000326B7"/>
    <w:rsid w:val="00076B05"/>
    <w:rsid w:val="000A7168"/>
    <w:rsid w:val="000B76D6"/>
    <w:rsid w:val="000E387D"/>
    <w:rsid w:val="000F2F7C"/>
    <w:rsid w:val="00120285"/>
    <w:rsid w:val="001233EB"/>
    <w:rsid w:val="0016535A"/>
    <w:rsid w:val="00182F6D"/>
    <w:rsid w:val="001B1A9A"/>
    <w:rsid w:val="001D775A"/>
    <w:rsid w:val="00222B83"/>
    <w:rsid w:val="0027013B"/>
    <w:rsid w:val="00296C3A"/>
    <w:rsid w:val="002A32B9"/>
    <w:rsid w:val="002A7D60"/>
    <w:rsid w:val="002E0827"/>
    <w:rsid w:val="00303163"/>
    <w:rsid w:val="003412A4"/>
    <w:rsid w:val="003415CA"/>
    <w:rsid w:val="003425CA"/>
    <w:rsid w:val="003775D3"/>
    <w:rsid w:val="00380827"/>
    <w:rsid w:val="0039079F"/>
    <w:rsid w:val="003A5CA5"/>
    <w:rsid w:val="003A7986"/>
    <w:rsid w:val="003F59D1"/>
    <w:rsid w:val="0042769C"/>
    <w:rsid w:val="00452D94"/>
    <w:rsid w:val="004951EE"/>
    <w:rsid w:val="00496A46"/>
    <w:rsid w:val="004A4661"/>
    <w:rsid w:val="004B721B"/>
    <w:rsid w:val="004D09E4"/>
    <w:rsid w:val="004E6EC6"/>
    <w:rsid w:val="00504868"/>
    <w:rsid w:val="005126E4"/>
    <w:rsid w:val="005334E0"/>
    <w:rsid w:val="005766B4"/>
    <w:rsid w:val="00586A4B"/>
    <w:rsid w:val="005967E3"/>
    <w:rsid w:val="005D1207"/>
    <w:rsid w:val="005E5CD7"/>
    <w:rsid w:val="005F0C02"/>
    <w:rsid w:val="00604129"/>
    <w:rsid w:val="00604C41"/>
    <w:rsid w:val="00610E67"/>
    <w:rsid w:val="00634908"/>
    <w:rsid w:val="00637A5B"/>
    <w:rsid w:val="00674309"/>
    <w:rsid w:val="006A062C"/>
    <w:rsid w:val="00727B37"/>
    <w:rsid w:val="007341CD"/>
    <w:rsid w:val="007409EF"/>
    <w:rsid w:val="00751E5A"/>
    <w:rsid w:val="0079278F"/>
    <w:rsid w:val="00793E26"/>
    <w:rsid w:val="007A5244"/>
    <w:rsid w:val="007F301D"/>
    <w:rsid w:val="007F4564"/>
    <w:rsid w:val="00803021"/>
    <w:rsid w:val="00807EB2"/>
    <w:rsid w:val="0083267F"/>
    <w:rsid w:val="0088107E"/>
    <w:rsid w:val="00900D84"/>
    <w:rsid w:val="00912358"/>
    <w:rsid w:val="0095213F"/>
    <w:rsid w:val="00964B28"/>
    <w:rsid w:val="00980562"/>
    <w:rsid w:val="00984902"/>
    <w:rsid w:val="009A67A2"/>
    <w:rsid w:val="009B1971"/>
    <w:rsid w:val="009C0504"/>
    <w:rsid w:val="009E7710"/>
    <w:rsid w:val="00A07F9F"/>
    <w:rsid w:val="00A20279"/>
    <w:rsid w:val="00A22670"/>
    <w:rsid w:val="00A40F4D"/>
    <w:rsid w:val="00A66705"/>
    <w:rsid w:val="00B41E97"/>
    <w:rsid w:val="00B51A7D"/>
    <w:rsid w:val="00B855F3"/>
    <w:rsid w:val="00BA2A07"/>
    <w:rsid w:val="00BE6BBF"/>
    <w:rsid w:val="00BF18B1"/>
    <w:rsid w:val="00C02217"/>
    <w:rsid w:val="00C03DA5"/>
    <w:rsid w:val="00C6509F"/>
    <w:rsid w:val="00CD2A87"/>
    <w:rsid w:val="00D03053"/>
    <w:rsid w:val="00D131B2"/>
    <w:rsid w:val="00DA095D"/>
    <w:rsid w:val="00DA2614"/>
    <w:rsid w:val="00DB2675"/>
    <w:rsid w:val="00DB5129"/>
    <w:rsid w:val="00DC42FB"/>
    <w:rsid w:val="00E23CD1"/>
    <w:rsid w:val="00E701B4"/>
    <w:rsid w:val="00E72F08"/>
    <w:rsid w:val="00EA2DB0"/>
    <w:rsid w:val="00EA6591"/>
    <w:rsid w:val="00F022A3"/>
    <w:rsid w:val="00F23426"/>
    <w:rsid w:val="00F31CD0"/>
    <w:rsid w:val="00F351FC"/>
    <w:rsid w:val="00F43D16"/>
    <w:rsid w:val="00F63AE4"/>
    <w:rsid w:val="00F64CD9"/>
    <w:rsid w:val="00F84BF1"/>
    <w:rsid w:val="00F91EB2"/>
    <w:rsid w:val="00F97F4D"/>
    <w:rsid w:val="00FB17D0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Garamond" w:hAnsi="Garamond"/>
      <w:sz w:val="21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VarsaylanParagrafYazTipi1">
    <w:name w:val="Varsayılan Paragraf Yazı Tipi1"/>
  </w:style>
  <w:style w:type="character" w:styleId="Kpr">
    <w:name w:val="Hyperlink"/>
    <w:rPr>
      <w:color w:val="0000FF"/>
      <w:u w:val="single"/>
    </w:rPr>
  </w:style>
  <w:style w:type="character" w:styleId="SayfaNumaras">
    <w:name w:val="page number"/>
    <w:basedOn w:val="VarsaylanParagrafYazTipi1"/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  <w:rPr>
      <w:rFonts w:cs="Tahoma"/>
    </w:rPr>
  </w:style>
  <w:style w:type="paragraph" w:customStyle="1" w:styleId="Balk0">
    <w:name w:val="Başlık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Dizin">
    <w:name w:val="Dizin"/>
    <w:basedOn w:val="Normal"/>
    <w:pPr>
      <w:suppressLineNumbers/>
    </w:pPr>
    <w:rPr>
      <w:rFonts w:cs="Tahoma"/>
    </w:rPr>
  </w:style>
  <w:style w:type="paragraph" w:customStyle="1" w:styleId="WW-Balk">
    <w:name w:val="WW-Başlık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WW-Balk1">
    <w:name w:val="WW-Başlık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WW-Balk11">
    <w:name w:val="WW-Başlık1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pPr>
      <w:spacing w:before="280" w:after="280"/>
    </w:pPr>
    <w:rPr>
      <w:rFonts w:eastAsia="SimSun"/>
      <w:sz w:val="20"/>
    </w:rPr>
  </w:style>
  <w:style w:type="paragraph" w:customStyle="1" w:styleId="Tabloerii">
    <w:name w:val="Tablo İçeriği"/>
    <w:basedOn w:val="Normal"/>
    <w:pPr>
      <w:suppressLineNumbers/>
    </w:pPr>
  </w:style>
  <w:style w:type="paragraph" w:customStyle="1" w:styleId="TabloBal">
    <w:name w:val="Tablo Başlığı"/>
    <w:basedOn w:val="Tabloerii"/>
    <w:pPr>
      <w:jc w:val="center"/>
    </w:pPr>
    <w:rPr>
      <w:b/>
      <w:bCs/>
    </w:rPr>
  </w:style>
  <w:style w:type="paragraph" w:customStyle="1" w:styleId="ereveierii">
    <w:name w:val="Çerçeve içeriği"/>
    <w:basedOn w:val="GvdeMetni"/>
  </w:style>
  <w:style w:type="table" w:customStyle="1" w:styleId="AkListe-Vurgu11">
    <w:name w:val="Açık Liste - Vurgu 11"/>
    <w:basedOn w:val="NormalTablo"/>
    <w:uiPriority w:val="61"/>
    <w:rsid w:val="0027013B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AltbilgiChar">
    <w:name w:val="Altbilgi Char"/>
    <w:basedOn w:val="VarsaylanParagrafYazTipi"/>
    <w:link w:val="Altbilgi"/>
    <w:uiPriority w:val="99"/>
    <w:rsid w:val="00B41E97"/>
    <w:rPr>
      <w:rFonts w:ascii="Garamond" w:hAnsi="Garamond"/>
      <w:sz w:val="21"/>
      <w:lang w:val="en-US" w:eastAsia="ar-SA"/>
    </w:rPr>
  </w:style>
  <w:style w:type="character" w:customStyle="1" w:styleId="stbilgiChar">
    <w:name w:val="Üstbilgi Char"/>
    <w:basedOn w:val="VarsaylanParagrafYazTipi"/>
    <w:link w:val="stbilgi"/>
    <w:uiPriority w:val="99"/>
    <w:rsid w:val="00B41E97"/>
    <w:rPr>
      <w:rFonts w:ascii="Garamond" w:hAnsi="Garamond"/>
      <w:sz w:val="21"/>
      <w:lang w:val="en-US" w:eastAsia="ar-SA"/>
    </w:rPr>
  </w:style>
  <w:style w:type="paragraph" w:styleId="AralkYok">
    <w:name w:val="No Spacing"/>
    <w:link w:val="AralkYokChar"/>
    <w:uiPriority w:val="1"/>
    <w:qFormat/>
    <w:rsid w:val="00B41E97"/>
    <w:rPr>
      <w:rFonts w:ascii="Calibri" w:hAnsi="Calibri"/>
      <w:sz w:val="22"/>
      <w:szCs w:val="22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B41E97"/>
    <w:rPr>
      <w:rFonts w:ascii="Calibri" w:hAnsi="Calibri"/>
      <w:sz w:val="22"/>
      <w:szCs w:val="22"/>
      <w:lang w:val="tr-TR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Garamond" w:hAnsi="Garamond"/>
      <w:sz w:val="21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VarsaylanParagrafYazTipi1">
    <w:name w:val="Varsayılan Paragraf Yazı Tipi1"/>
  </w:style>
  <w:style w:type="character" w:styleId="Kpr">
    <w:name w:val="Hyperlink"/>
    <w:rPr>
      <w:color w:val="0000FF"/>
      <w:u w:val="single"/>
    </w:rPr>
  </w:style>
  <w:style w:type="character" w:styleId="SayfaNumaras">
    <w:name w:val="page number"/>
    <w:basedOn w:val="VarsaylanParagrafYazTipi1"/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  <w:rPr>
      <w:rFonts w:cs="Tahoma"/>
    </w:rPr>
  </w:style>
  <w:style w:type="paragraph" w:customStyle="1" w:styleId="Balk0">
    <w:name w:val="Başlık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Dizin">
    <w:name w:val="Dizin"/>
    <w:basedOn w:val="Normal"/>
    <w:pPr>
      <w:suppressLineNumbers/>
    </w:pPr>
    <w:rPr>
      <w:rFonts w:cs="Tahoma"/>
    </w:rPr>
  </w:style>
  <w:style w:type="paragraph" w:customStyle="1" w:styleId="WW-Balk">
    <w:name w:val="WW-Başlık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WW-Balk1">
    <w:name w:val="WW-Başlık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WW-Balk11">
    <w:name w:val="WW-Başlık1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pPr>
      <w:spacing w:before="280" w:after="280"/>
    </w:pPr>
    <w:rPr>
      <w:rFonts w:eastAsia="SimSun"/>
      <w:sz w:val="20"/>
    </w:rPr>
  </w:style>
  <w:style w:type="paragraph" w:customStyle="1" w:styleId="Tabloerii">
    <w:name w:val="Tablo İçeriği"/>
    <w:basedOn w:val="Normal"/>
    <w:pPr>
      <w:suppressLineNumbers/>
    </w:pPr>
  </w:style>
  <w:style w:type="paragraph" w:customStyle="1" w:styleId="TabloBal">
    <w:name w:val="Tablo Başlığı"/>
    <w:basedOn w:val="Tabloerii"/>
    <w:pPr>
      <w:jc w:val="center"/>
    </w:pPr>
    <w:rPr>
      <w:b/>
      <w:bCs/>
    </w:rPr>
  </w:style>
  <w:style w:type="paragraph" w:customStyle="1" w:styleId="ereveierii">
    <w:name w:val="Çerçeve içeriği"/>
    <w:basedOn w:val="GvdeMetni"/>
  </w:style>
  <w:style w:type="table" w:customStyle="1" w:styleId="AkListe-Vurgu11">
    <w:name w:val="Açık Liste - Vurgu 11"/>
    <w:basedOn w:val="NormalTablo"/>
    <w:uiPriority w:val="61"/>
    <w:rsid w:val="0027013B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AltbilgiChar">
    <w:name w:val="Altbilgi Char"/>
    <w:basedOn w:val="VarsaylanParagrafYazTipi"/>
    <w:link w:val="Altbilgi"/>
    <w:uiPriority w:val="99"/>
    <w:rsid w:val="00B41E97"/>
    <w:rPr>
      <w:rFonts w:ascii="Garamond" w:hAnsi="Garamond"/>
      <w:sz w:val="21"/>
      <w:lang w:val="en-US" w:eastAsia="ar-SA"/>
    </w:rPr>
  </w:style>
  <w:style w:type="character" w:customStyle="1" w:styleId="stbilgiChar">
    <w:name w:val="Üstbilgi Char"/>
    <w:basedOn w:val="VarsaylanParagrafYazTipi"/>
    <w:link w:val="stbilgi"/>
    <w:uiPriority w:val="99"/>
    <w:rsid w:val="00B41E97"/>
    <w:rPr>
      <w:rFonts w:ascii="Garamond" w:hAnsi="Garamond"/>
      <w:sz w:val="21"/>
      <w:lang w:val="en-US" w:eastAsia="ar-SA"/>
    </w:rPr>
  </w:style>
  <w:style w:type="paragraph" w:styleId="AralkYok">
    <w:name w:val="No Spacing"/>
    <w:link w:val="AralkYokChar"/>
    <w:uiPriority w:val="1"/>
    <w:qFormat/>
    <w:rsid w:val="00B41E97"/>
    <w:rPr>
      <w:rFonts w:ascii="Calibri" w:hAnsi="Calibri"/>
      <w:sz w:val="22"/>
      <w:szCs w:val="22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B41E97"/>
    <w:rPr>
      <w:rFonts w:ascii="Calibri" w:hAnsi="Calibri"/>
      <w:sz w:val="22"/>
      <w:szCs w:val="22"/>
      <w:lang w:val="tr-TR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3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5C9B1-F3B0-404C-B2E1-C55737BC2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PRODUCT LIST</vt:lpstr>
    </vt:vector>
  </TitlesOfParts>
  <Company>Hewlett-Packard</Company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PRODUCT LIST</dc:title>
  <dc:creator>NP018-PC</dc:creator>
  <cp:lastModifiedBy>Gamze Cayirli</cp:lastModifiedBy>
  <cp:revision>8</cp:revision>
  <cp:lastPrinted>2013-12-30T14:38:00Z</cp:lastPrinted>
  <dcterms:created xsi:type="dcterms:W3CDTF">2013-12-30T14:51:00Z</dcterms:created>
  <dcterms:modified xsi:type="dcterms:W3CDTF">2015-03-17T15:41:00Z</dcterms:modified>
</cp:coreProperties>
</file>